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40" w:rsidRPr="007A6171" w:rsidRDefault="00755340" w:rsidP="00755340">
      <w:pPr>
        <w:jc w:val="center"/>
        <w:rPr>
          <w:rFonts w:ascii="黑体" w:eastAsia="黑体" w:hAnsi="宋体" w:cs="宋体"/>
          <w:kern w:val="0"/>
          <w:sz w:val="28"/>
          <w:szCs w:val="28"/>
        </w:rPr>
      </w:pPr>
    </w:p>
    <w:p w:rsidR="00755340" w:rsidRPr="007C3CAD" w:rsidRDefault="00755340" w:rsidP="00755340">
      <w:pPr>
        <w:spacing w:beforeLines="200" w:before="624"/>
        <w:jc w:val="center"/>
        <w:rPr>
          <w:rFonts w:ascii="黑体" w:eastAsia="黑体"/>
          <w:b/>
          <w:color w:val="EE0000"/>
          <w:spacing w:val="26"/>
          <w:kern w:val="10"/>
          <w:sz w:val="72"/>
          <w:szCs w:val="84"/>
        </w:rPr>
      </w:pPr>
    </w:p>
    <w:p w:rsidR="00755340" w:rsidRPr="00B22F30" w:rsidRDefault="00755340" w:rsidP="00755340">
      <w:pPr>
        <w:spacing w:line="360" w:lineRule="auto"/>
        <w:jc w:val="center"/>
        <w:rPr>
          <w:rFonts w:ascii="黑体" w:eastAsia="黑体"/>
          <w:b/>
          <w:color w:val="EE0000"/>
          <w:kern w:val="10"/>
          <w:sz w:val="84"/>
          <w:szCs w:val="8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style="position:absolute;left:0;text-align:left;margin-left:-18pt;margin-top:1.85pt;width:459.75pt;height:42.75pt;z-index:251662336" fillcolor="red" strokecolor="red">
            <v:shadow color="#868686"/>
            <v:textpath style="font-family:&quot;黑体&quot;;font-size:40pt;v-text-kern:t" trim="t" fitpath="t" string="中国注册税务师协会文件"/>
          </v:shape>
        </w:pict>
      </w:r>
    </w:p>
    <w:p w:rsidR="00755340" w:rsidRPr="0020449E" w:rsidRDefault="00755340" w:rsidP="00755340">
      <w:pPr>
        <w:jc w:val="center"/>
        <w:rPr>
          <w:rFonts w:ascii="黑体" w:eastAsia="黑体"/>
          <w:b/>
          <w:color w:val="EE0000"/>
          <w:kern w:val="10"/>
          <w:sz w:val="72"/>
          <w:szCs w:val="72"/>
        </w:rPr>
      </w:pPr>
    </w:p>
    <w:p w:rsidR="00755340" w:rsidRPr="00AF5B2E" w:rsidRDefault="00755340" w:rsidP="00755340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bookmarkStart w:id="0" w:name="文号"/>
      <w:proofErr w:type="gramStart"/>
      <w:r>
        <w:rPr>
          <w:rFonts w:ascii="仿宋" w:eastAsia="仿宋" w:hAnsi="仿宋" w:hint="eastAsia"/>
          <w:b/>
          <w:kern w:val="10"/>
          <w:sz w:val="32"/>
          <w:szCs w:val="32"/>
        </w:rPr>
        <w:t>中税协秘发</w:t>
      </w:r>
      <w:proofErr w:type="gramEnd"/>
      <w:r>
        <w:rPr>
          <w:rFonts w:ascii="仿宋" w:eastAsia="仿宋" w:hAnsi="仿宋" w:hint="eastAsia"/>
          <w:b/>
          <w:kern w:val="10"/>
          <w:sz w:val="32"/>
          <w:szCs w:val="32"/>
        </w:rPr>
        <w:t>〔</w:t>
      </w:r>
      <w:r>
        <w:rPr>
          <w:rFonts w:ascii="仿宋" w:eastAsia="仿宋" w:hAnsi="仿宋"/>
          <w:b/>
          <w:kern w:val="10"/>
          <w:sz w:val="32"/>
          <w:szCs w:val="32"/>
        </w:rPr>
        <w:t>2018〕</w:t>
      </w:r>
      <w:r>
        <w:rPr>
          <w:rFonts w:ascii="仿宋" w:eastAsia="仿宋" w:hAnsi="仿宋" w:hint="eastAsia"/>
          <w:b/>
          <w:kern w:val="10"/>
          <w:sz w:val="32"/>
          <w:szCs w:val="32"/>
        </w:rPr>
        <w:t>0</w:t>
      </w:r>
      <w:r>
        <w:rPr>
          <w:rFonts w:ascii="仿宋" w:eastAsia="仿宋" w:hAnsi="仿宋"/>
          <w:b/>
          <w:kern w:val="10"/>
          <w:sz w:val="32"/>
          <w:szCs w:val="32"/>
        </w:rPr>
        <w:t>51号</w:t>
      </w:r>
      <w:bookmarkEnd w:id="0"/>
    </w:p>
    <w:p w:rsidR="00755340" w:rsidRDefault="00755340" w:rsidP="00755340">
      <w:pPr>
        <w:widowControl/>
        <w:spacing w:line="360" w:lineRule="auto"/>
        <w:jc w:val="center"/>
        <w:rPr>
          <w:rFonts w:ascii="黑体" w:eastAsia="黑体" w:hAnsi="黑体"/>
          <w:b/>
          <w:bCs/>
          <w:kern w:val="10"/>
          <w:sz w:val="32"/>
          <w:szCs w:val="32"/>
        </w:rPr>
      </w:pPr>
      <w:r>
        <w:rPr>
          <w:rFonts w:ascii="黑体" w:eastAsia="黑体"/>
          <w:b/>
          <w:noProof/>
          <w:kern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19685" r="20320" b="2095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.55pt" to="4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" strokecolor="#d20000" strokeweight="3pt"/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:rsidR="00755340" w:rsidRDefault="00755340" w:rsidP="00755340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 w:hint="eastAsia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关于举办</w:t>
      </w:r>
      <w:r>
        <w:rPr>
          <w:rFonts w:ascii="宋体" w:hAnsi="宋体"/>
          <w:b/>
          <w:bCs/>
          <w:kern w:val="10"/>
          <w:sz w:val="44"/>
          <w:szCs w:val="44"/>
        </w:rPr>
        <w:t>IPO税务代理相关业务</w:t>
      </w:r>
    </w:p>
    <w:p w:rsidR="00755340" w:rsidRPr="00D73D2C" w:rsidRDefault="00755340" w:rsidP="00755340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bookmarkStart w:id="2" w:name="_GoBack"/>
      <w:bookmarkEnd w:id="2"/>
      <w:r>
        <w:rPr>
          <w:rFonts w:ascii="宋体" w:hAnsi="宋体"/>
          <w:b/>
          <w:bCs/>
          <w:kern w:val="10"/>
          <w:sz w:val="44"/>
          <w:szCs w:val="44"/>
        </w:rPr>
        <w:t>高级研修班（计划外）的通知</w:t>
      </w:r>
      <w:bookmarkEnd w:id="1"/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各省、自治区、直辖市和计划单列市注册税务师协会：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　现将举办IPO税务代理相关业务高级研修班（计划外）有关事项通知如下：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b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 w:rsidRPr="00D73D2C">
        <w:rPr>
          <w:rFonts w:ascii="仿宋" w:eastAsia="仿宋" w:hAnsi="仿宋" w:hint="eastAsia"/>
          <w:b/>
          <w:color w:val="333333"/>
          <w:sz w:val="32"/>
          <w:szCs w:val="32"/>
        </w:rPr>
        <w:t>一、时间地点</w:t>
      </w:r>
    </w:p>
    <w:p w:rsidR="00755340" w:rsidRDefault="00755340" w:rsidP="00755340">
      <w:pPr>
        <w:pStyle w:val="a6"/>
        <w:shd w:val="clear" w:color="auto" w:fill="FFFFFF"/>
        <w:spacing w:line="480" w:lineRule="auto"/>
        <w:ind w:firstLine="645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时间：10月16日报到，17日-21日全天上课，22日返程。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="645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地点：</w:t>
      </w:r>
      <w:proofErr w:type="gramStart"/>
      <w:r w:rsidRPr="00D73D2C">
        <w:rPr>
          <w:rFonts w:ascii="仿宋" w:eastAsia="仿宋" w:hAnsi="仿宋" w:hint="eastAsia"/>
          <w:color w:val="333333"/>
          <w:sz w:val="32"/>
          <w:szCs w:val="32"/>
        </w:rPr>
        <w:t>中税协</w:t>
      </w:r>
      <w:proofErr w:type="gramEnd"/>
      <w:r w:rsidRPr="00D73D2C">
        <w:rPr>
          <w:rFonts w:ascii="仿宋" w:eastAsia="仿宋" w:hAnsi="仿宋" w:hint="eastAsia"/>
          <w:color w:val="333333"/>
          <w:sz w:val="32"/>
          <w:szCs w:val="32"/>
        </w:rPr>
        <w:t>扬州培训基地（江苏省扬州市扬子江北路515）。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b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lastRenderedPageBreak/>
        <w:t xml:space="preserve">　　</w:t>
      </w:r>
      <w:r w:rsidRPr="00D73D2C">
        <w:rPr>
          <w:rFonts w:ascii="仿宋" w:eastAsia="仿宋" w:hAnsi="仿宋" w:hint="eastAsia"/>
          <w:b/>
          <w:color w:val="333333"/>
          <w:sz w:val="32"/>
          <w:szCs w:val="32"/>
        </w:rPr>
        <w:t>二、参加人员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="585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（一）税务师事务所业务骨干；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="585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（二）企业财务管理人员。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b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</w:t>
      </w:r>
      <w:r w:rsidRPr="00D73D2C">
        <w:rPr>
          <w:rFonts w:ascii="仿宋" w:eastAsia="仿宋" w:hAnsi="仿宋" w:hint="eastAsia"/>
          <w:b/>
          <w:color w:val="333333"/>
          <w:sz w:val="32"/>
          <w:szCs w:val="32"/>
        </w:rPr>
        <w:t xml:space="preserve">　三、培训内容与授课教师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　（一）企业改制上市业务流程与规划—证券公司保荐人；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　（二）企业IPO税务代理实务—外聘；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　（三）IPO企业会计报告问题（商誉、合并报表风险及会计策略选择）—石玮；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　（四）企业IPO法律问题分析—李文波；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　（五）企业估值技术及应用—朱长胜；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　（六）新三板挂牌融资模式及税收问题分析—顾玉蕊；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="585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（七）企业合营安排税收问题</w:t>
      </w:r>
      <w:proofErr w:type="gramStart"/>
      <w:r w:rsidRPr="00D73D2C">
        <w:rPr>
          <w:rFonts w:ascii="仿宋" w:eastAsia="仿宋" w:hAnsi="仿宋" w:hint="eastAsia"/>
          <w:color w:val="333333"/>
          <w:sz w:val="32"/>
          <w:szCs w:val="32"/>
        </w:rPr>
        <w:t>分析—辛连珠</w:t>
      </w:r>
      <w:proofErr w:type="gramEnd"/>
      <w:r w:rsidRPr="00D73D2C">
        <w:rPr>
          <w:rFonts w:ascii="仿宋" w:eastAsia="仿宋" w:hAnsi="仿宋" w:hint="eastAsia"/>
          <w:color w:val="333333"/>
          <w:sz w:val="32"/>
          <w:szCs w:val="32"/>
        </w:rPr>
        <w:t>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="585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（八）IPO被否原因解析—高金平；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="585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（九）尽职调查（商、财、法）及风险处理经验分享</w:t>
      </w:r>
      <w:proofErr w:type="gramStart"/>
      <w:r w:rsidRPr="00D73D2C">
        <w:rPr>
          <w:rFonts w:ascii="仿宋" w:eastAsia="仿宋" w:hAnsi="仿宋" w:hint="eastAsia"/>
          <w:color w:val="333333"/>
          <w:sz w:val="32"/>
          <w:szCs w:val="32"/>
        </w:rPr>
        <w:t>—侯展</w:t>
      </w:r>
      <w:proofErr w:type="gramEnd"/>
      <w:r w:rsidRPr="00D73D2C">
        <w:rPr>
          <w:rFonts w:ascii="仿宋" w:eastAsia="仿宋" w:hAnsi="仿宋" w:hint="eastAsia"/>
          <w:color w:val="333333"/>
          <w:sz w:val="32"/>
          <w:szCs w:val="32"/>
        </w:rPr>
        <w:t>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="585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（十）唱响革命歌曲：学党史 强党性—孟昭君、洪兆平。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="585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b/>
          <w:color w:val="333333"/>
          <w:sz w:val="32"/>
          <w:szCs w:val="32"/>
        </w:rPr>
        <w:lastRenderedPageBreak/>
        <w:t>四、收费标准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　食宿费：2100元/人/期；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　培训费：3500元/人/期。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　注：1. 会员与非会员均须交费培训,报到现场刷卡缴费。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Chars="400" w:firstLine="1280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2.中途离校的学员，原则上不予退还食宿费。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Chars="400" w:firstLine="1280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3.培训期间基地统一食宿，无特殊原因不得自行安排。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Chars="200" w:firstLine="643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b/>
          <w:color w:val="333333"/>
          <w:sz w:val="32"/>
          <w:szCs w:val="32"/>
        </w:rPr>
        <w:t>五、报名方式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（一）非会员（企业财务人员）：填写 “报名回执表”和“接站信息表”，发送至</w:t>
      </w:r>
      <w:proofErr w:type="gramStart"/>
      <w:r w:rsidRPr="00D73D2C">
        <w:rPr>
          <w:rFonts w:ascii="仿宋" w:eastAsia="仿宋" w:hAnsi="仿宋" w:hint="eastAsia"/>
          <w:color w:val="333333"/>
          <w:sz w:val="32"/>
          <w:szCs w:val="32"/>
        </w:rPr>
        <w:t>中税协教育</w:t>
      </w:r>
      <w:proofErr w:type="gramEnd"/>
      <w:r w:rsidRPr="00D73D2C">
        <w:rPr>
          <w:rFonts w:ascii="仿宋" w:eastAsia="仿宋" w:hAnsi="仿宋" w:hint="eastAsia"/>
          <w:color w:val="333333"/>
          <w:sz w:val="32"/>
          <w:szCs w:val="32"/>
        </w:rPr>
        <w:t>培训部邮箱：</w:t>
      </w:r>
      <w:hyperlink r:id="rId7" w:history="1">
        <w:r w:rsidRPr="00D73D2C">
          <w:rPr>
            <w:rStyle w:val="a5"/>
            <w:rFonts w:ascii="仿宋" w:eastAsia="仿宋" w:hAnsi="仿宋" w:hint="eastAsia"/>
            <w:sz w:val="32"/>
            <w:szCs w:val="32"/>
          </w:rPr>
          <w:t>jypxb@cctaa.cn</w:t>
        </w:r>
      </w:hyperlink>
      <w:r w:rsidRPr="00D73D2C"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（二）税务师事务所（注册）税务师报名：登录</w:t>
      </w:r>
      <w:proofErr w:type="gramStart"/>
      <w:r w:rsidRPr="00D73D2C">
        <w:rPr>
          <w:rFonts w:ascii="仿宋" w:eastAsia="仿宋" w:hAnsi="仿宋" w:hint="eastAsia"/>
          <w:color w:val="333333"/>
          <w:sz w:val="32"/>
          <w:szCs w:val="32"/>
        </w:rPr>
        <w:t>中税协</w:t>
      </w:r>
      <w:proofErr w:type="gramEnd"/>
      <w:r w:rsidRPr="00D73D2C">
        <w:rPr>
          <w:rFonts w:ascii="仿宋" w:eastAsia="仿宋" w:hAnsi="仿宋" w:hint="eastAsia"/>
          <w:color w:val="333333"/>
          <w:sz w:val="32"/>
          <w:szCs w:val="32"/>
        </w:rPr>
        <w:t>网站（www.cctaa.cn）“中税协信息服务平台”- “面授培训班报名”；或直接登录网址www.ecctaa.com“教育培训”。报名后经地方税协审核，收到确认短信，视为报名成功。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="585"/>
        <w:rPr>
          <w:rFonts w:ascii="仿宋" w:eastAsia="仿宋" w:hAnsi="仿宋" w:hint="eastAsia"/>
          <w:b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b/>
          <w:color w:val="333333"/>
          <w:sz w:val="32"/>
          <w:szCs w:val="32"/>
        </w:rPr>
        <w:t>六、联系方式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   （一）报名联系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lastRenderedPageBreak/>
        <w:t xml:space="preserve">　 </w:t>
      </w:r>
      <w:proofErr w:type="gramStart"/>
      <w:r w:rsidRPr="00D73D2C">
        <w:rPr>
          <w:rFonts w:ascii="仿宋" w:eastAsia="仿宋" w:hAnsi="仿宋" w:hint="eastAsia"/>
          <w:color w:val="333333"/>
          <w:sz w:val="32"/>
          <w:szCs w:val="32"/>
        </w:rPr>
        <w:t>中税协教育</w:t>
      </w:r>
      <w:proofErr w:type="gramEnd"/>
      <w:r w:rsidRPr="00D73D2C">
        <w:rPr>
          <w:rFonts w:ascii="仿宋" w:eastAsia="仿宋" w:hAnsi="仿宋" w:hint="eastAsia"/>
          <w:color w:val="333333"/>
          <w:sz w:val="32"/>
          <w:szCs w:val="32"/>
        </w:rPr>
        <w:t>培训部：乔娇</w:t>
      </w:r>
      <w:proofErr w:type="gramStart"/>
      <w:r w:rsidRPr="00D73D2C">
        <w:rPr>
          <w:rFonts w:ascii="仿宋" w:eastAsia="仿宋" w:hAnsi="仿宋" w:hint="eastAsia"/>
          <w:color w:val="333333"/>
          <w:sz w:val="32"/>
          <w:szCs w:val="32"/>
        </w:rPr>
        <w:t>娇</w:t>
      </w:r>
      <w:proofErr w:type="gramEnd"/>
      <w:r w:rsidRPr="00D73D2C">
        <w:rPr>
          <w:rFonts w:ascii="仿宋" w:eastAsia="仿宋" w:hAnsi="仿宋" w:hint="eastAsia"/>
          <w:color w:val="333333"/>
          <w:sz w:val="32"/>
          <w:szCs w:val="32"/>
        </w:rPr>
        <w:t>、关迎军，电话（010）68413988转8410、8405，电子邮件jypxb@cctaa.cn。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（二）10月16日报到当天接站（报到当日开通）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 1.南京禄口机场：13952796377；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 2.南京火车站：13952796379；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 3.南京火车南站（高铁）：15152726952；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 4.镇江火车站：15152726796；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 5.镇江火车南站：13616296627；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 6.扬州泰州机场：13665212365；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 7.扬州火车站：13952755617。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b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　 </w:t>
      </w:r>
      <w:r w:rsidRPr="00D73D2C">
        <w:rPr>
          <w:rFonts w:ascii="仿宋" w:eastAsia="仿宋" w:hAnsi="仿宋" w:hint="eastAsia"/>
          <w:b/>
          <w:color w:val="333333"/>
          <w:sz w:val="32"/>
          <w:szCs w:val="32"/>
        </w:rPr>
        <w:t>七、其它要求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（一）如因报名人数达不到开班要求，而取消培训计划，教育培训部将提前1周发布通知或电话通知已报名人员。请尽量延后订票或在10月9日后向</w:t>
      </w:r>
      <w:proofErr w:type="gramStart"/>
      <w:r w:rsidRPr="00D73D2C">
        <w:rPr>
          <w:rFonts w:ascii="仿宋" w:eastAsia="仿宋" w:hAnsi="仿宋" w:hint="eastAsia"/>
          <w:color w:val="333333"/>
          <w:sz w:val="32"/>
          <w:szCs w:val="32"/>
        </w:rPr>
        <w:t>中税协教育</w:t>
      </w:r>
      <w:proofErr w:type="gramEnd"/>
      <w:r w:rsidRPr="00D73D2C">
        <w:rPr>
          <w:rFonts w:ascii="仿宋" w:eastAsia="仿宋" w:hAnsi="仿宋" w:hint="eastAsia"/>
          <w:color w:val="333333"/>
          <w:sz w:val="32"/>
          <w:szCs w:val="32"/>
        </w:rPr>
        <w:t>培训部电话确认。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（二）参加培训人员请携带本人身份证件，以便完成报到手续。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lastRenderedPageBreak/>
        <w:t>（三）为提高答疑效率，本期培训班将按专题分两组同时答疑，接到报名确认信息后，请尽早提交问题。邮箱：yzsyxgc@126.com。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（四）报名成功后无故缺席的人员，个人及所在事务所将被报名系统记录，今后报名培训将受限制。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（五）本期培训班报名截止时间为10月9日18:00，请勿直接向培训基地报名，补报名须致电</w:t>
      </w:r>
      <w:proofErr w:type="gramStart"/>
      <w:r w:rsidRPr="00D73D2C">
        <w:rPr>
          <w:rFonts w:ascii="仿宋" w:eastAsia="仿宋" w:hAnsi="仿宋" w:hint="eastAsia"/>
          <w:color w:val="333333"/>
          <w:sz w:val="32"/>
          <w:szCs w:val="32"/>
        </w:rPr>
        <w:t>中税协教育</w:t>
      </w:r>
      <w:proofErr w:type="gramEnd"/>
      <w:r w:rsidRPr="00D73D2C">
        <w:rPr>
          <w:rFonts w:ascii="仿宋" w:eastAsia="仿宋" w:hAnsi="仿宋" w:hint="eastAsia"/>
          <w:color w:val="333333"/>
          <w:sz w:val="32"/>
          <w:szCs w:val="32"/>
        </w:rPr>
        <w:t>培训部。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（六）培训班人员须将航班、车次于10月12日前在面授培训报名管理子系统内填好。逾期不报或提前报到者请自行前往。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ind w:firstLineChars="200" w:firstLine="640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（七）培训班结束15个工作日后，可登录系统自行打印《学时证明》。                  </w:t>
      </w: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>附件：</w:t>
      </w:r>
      <w:hyperlink r:id="rId8" w:history="1">
        <w:r w:rsidRPr="00755340">
          <w:rPr>
            <w:rStyle w:val="a5"/>
            <w:rFonts w:ascii="仿宋" w:eastAsia="仿宋" w:hAnsi="仿宋" w:cs="宋体" w:hint="eastAsia"/>
            <w:sz w:val="32"/>
            <w:szCs w:val="32"/>
          </w:rPr>
          <w:t>1、报名回执表</w:t>
        </w:r>
      </w:hyperlink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      </w:t>
      </w:r>
      <w:hyperlink r:id="rId9" w:history="1">
        <w:r w:rsidRPr="00755340">
          <w:rPr>
            <w:rStyle w:val="a5"/>
            <w:rFonts w:ascii="仿宋" w:eastAsia="仿宋" w:hAnsi="仿宋" w:cs="宋体" w:hint="eastAsia"/>
            <w:sz w:val="32"/>
            <w:szCs w:val="32"/>
          </w:rPr>
          <w:t>2、接站信息表</w:t>
        </w:r>
      </w:hyperlink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</w:p>
    <w:p w:rsidR="00755340" w:rsidRPr="00D73D2C" w:rsidRDefault="00755340" w:rsidP="00755340">
      <w:pPr>
        <w:pStyle w:val="a6"/>
        <w:shd w:val="clear" w:color="auto" w:fill="FFFFFF"/>
        <w:spacing w:line="480" w:lineRule="auto"/>
        <w:rPr>
          <w:rFonts w:ascii="仿宋" w:eastAsia="仿宋" w:hAnsi="仿宋" w:hint="eastAsia"/>
          <w:color w:val="333333"/>
          <w:sz w:val="32"/>
          <w:szCs w:val="32"/>
        </w:rPr>
      </w:pPr>
    </w:p>
    <w:p w:rsidR="00755340" w:rsidRPr="00D73D2C" w:rsidRDefault="00755340" w:rsidP="00755340">
      <w:pPr>
        <w:pStyle w:val="a6"/>
        <w:shd w:val="clear" w:color="auto" w:fill="FFFFFF"/>
        <w:spacing w:line="480" w:lineRule="auto"/>
        <w:jc w:val="right"/>
        <w:rPr>
          <w:rFonts w:ascii="仿宋" w:eastAsia="仿宋" w:hAnsi="仿宋" w:hint="eastAsia"/>
          <w:sz w:val="32"/>
          <w:szCs w:val="32"/>
        </w:rPr>
      </w:pPr>
      <w:r w:rsidRPr="00D73D2C">
        <w:rPr>
          <w:rFonts w:ascii="仿宋" w:eastAsia="仿宋" w:hAnsi="仿宋" w:hint="eastAsia"/>
          <w:color w:val="333333"/>
          <w:sz w:val="32"/>
          <w:szCs w:val="32"/>
        </w:rPr>
        <w:t xml:space="preserve">                </w:t>
      </w:r>
    </w:p>
    <w:p w:rsidR="00755340" w:rsidRDefault="00755340" w:rsidP="00755340">
      <w:pPr>
        <w:spacing w:line="48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:rsidR="00755340" w:rsidRDefault="00755340" w:rsidP="00755340">
      <w:pPr>
        <w:spacing w:line="480" w:lineRule="auto"/>
        <w:rPr>
          <w:rFonts w:ascii="仿宋" w:eastAsia="仿宋" w:hAnsi="仿宋" w:hint="eastAsia"/>
          <w:sz w:val="32"/>
          <w:szCs w:val="32"/>
        </w:rPr>
      </w:pPr>
    </w:p>
    <w:p w:rsidR="00755340" w:rsidRDefault="00755340" w:rsidP="00755340">
      <w:pPr>
        <w:spacing w:line="480" w:lineRule="auto"/>
        <w:rPr>
          <w:rFonts w:ascii="仿宋" w:eastAsia="仿宋" w:hAnsi="仿宋" w:hint="eastAsia"/>
          <w:sz w:val="32"/>
          <w:szCs w:val="32"/>
        </w:rPr>
      </w:pPr>
    </w:p>
    <w:p w:rsidR="00755340" w:rsidRDefault="00755340" w:rsidP="00755340">
      <w:pPr>
        <w:spacing w:line="480" w:lineRule="auto"/>
        <w:rPr>
          <w:rFonts w:ascii="仿宋" w:eastAsia="仿宋" w:hAnsi="仿宋" w:hint="eastAsia"/>
          <w:sz w:val="32"/>
          <w:szCs w:val="32"/>
        </w:rPr>
      </w:pPr>
    </w:p>
    <w:p w:rsidR="00755340" w:rsidRDefault="00755340" w:rsidP="00755340">
      <w:pPr>
        <w:spacing w:line="480" w:lineRule="auto"/>
        <w:rPr>
          <w:rFonts w:ascii="仿宋" w:eastAsia="仿宋" w:hAnsi="仿宋" w:hint="eastAsia"/>
          <w:sz w:val="32"/>
          <w:szCs w:val="32"/>
        </w:rPr>
      </w:pPr>
    </w:p>
    <w:p w:rsidR="00755340" w:rsidRPr="00D73D2C" w:rsidRDefault="00755340" w:rsidP="00755340">
      <w:pPr>
        <w:spacing w:line="480" w:lineRule="auto"/>
        <w:rPr>
          <w:rFonts w:ascii="仿宋" w:eastAsia="仿宋" w:hAnsi="仿宋"/>
          <w:sz w:val="32"/>
          <w:szCs w:val="32"/>
        </w:rPr>
      </w:pPr>
    </w:p>
    <w:p w:rsidR="00755340" w:rsidRPr="00D73D2C" w:rsidRDefault="00755340" w:rsidP="00755340">
      <w:pPr>
        <w:spacing w:line="480" w:lineRule="auto"/>
        <w:ind w:firstLineChars="196" w:firstLine="500"/>
        <w:rPr>
          <w:rFonts w:ascii="仿宋" w:eastAsia="仿宋" w:hAnsi="仿宋"/>
          <w:noProof/>
          <w:w w:val="80"/>
          <w:sz w:val="32"/>
          <w:szCs w:val="32"/>
        </w:rPr>
      </w:pPr>
    </w:p>
    <w:p w:rsidR="00755340" w:rsidRPr="00D73D2C" w:rsidRDefault="00755340" w:rsidP="00755340">
      <w:pPr>
        <w:spacing w:line="480" w:lineRule="auto"/>
        <w:ind w:firstLineChars="196" w:firstLine="507"/>
        <w:rPr>
          <w:rFonts w:ascii="仿宋" w:eastAsia="仿宋" w:hAnsi="仿宋"/>
          <w:b/>
          <w:noProof/>
          <w:w w:val="80"/>
          <w:sz w:val="32"/>
          <w:szCs w:val="32"/>
        </w:rPr>
      </w:pPr>
    </w:p>
    <w:p w:rsidR="00755340" w:rsidRPr="00D73D2C" w:rsidRDefault="00755340" w:rsidP="00755340">
      <w:pPr>
        <w:spacing w:line="480" w:lineRule="auto"/>
        <w:ind w:firstLineChars="196" w:firstLine="627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4" type="#_x0000_t201" style="position:absolute;left:0;text-align:left;margin-left:343.5pt;margin-top:282.3pt;width:127.5pt;height:126.75pt;z-index:-251653120;mso-position-horizontal-relative:page;mso-position-vertical-relative:page" stroked="f">
            <v:imagedata r:id="rId10" o:title=""/>
            <w10:wrap anchorx="page" anchory="page"/>
          </v:shape>
          <w:control r:id="rId11" w:name="SignatureCtrl1" w:shapeid="_x0000_s2054"/>
        </w:pict>
      </w:r>
      <w:r w:rsidRPr="00D73D2C">
        <w:rPr>
          <w:rFonts w:ascii="仿宋" w:eastAsia="仿宋" w:hAnsi="仿宋" w:hint="eastAsia"/>
          <w:noProof/>
          <w:sz w:val="32"/>
          <w:szCs w:val="32"/>
        </w:rPr>
        <w:t xml:space="preserve">                      中国注册税务师协会秘书处</w:t>
      </w:r>
    </w:p>
    <w:p w:rsidR="00755340" w:rsidRDefault="00755340" w:rsidP="00755340">
      <w:pPr>
        <w:spacing w:line="480" w:lineRule="auto"/>
        <w:ind w:firstLineChars="1595" w:firstLine="5104"/>
        <w:rPr>
          <w:rFonts w:ascii="仿宋" w:eastAsia="仿宋" w:hAnsi="仿宋" w:hint="eastAsia"/>
          <w:noProof/>
          <w:w w:val="80"/>
          <w:sz w:val="32"/>
          <w:szCs w:val="32"/>
        </w:rPr>
      </w:pPr>
      <w:r w:rsidRPr="00D73D2C">
        <w:rPr>
          <w:rFonts w:ascii="仿宋" w:eastAsia="仿宋" w:hAnsi="仿宋" w:hint="eastAsia"/>
          <w:noProof/>
          <w:sz w:val="32"/>
          <w:szCs w:val="32"/>
        </w:rPr>
        <w:t>201</w:t>
      </w:r>
      <w:r>
        <w:rPr>
          <w:rFonts w:ascii="仿宋" w:eastAsia="仿宋" w:hAnsi="仿宋" w:hint="eastAsia"/>
          <w:noProof/>
          <w:sz w:val="32"/>
          <w:szCs w:val="32"/>
        </w:rPr>
        <w:t>8</w:t>
      </w:r>
      <w:r w:rsidRPr="00D73D2C">
        <w:rPr>
          <w:rFonts w:ascii="仿宋" w:eastAsia="仿宋" w:hAnsi="仿宋" w:hint="eastAsia"/>
          <w:noProof/>
          <w:sz w:val="32"/>
          <w:szCs w:val="32"/>
        </w:rPr>
        <w:t>年</w:t>
      </w:r>
      <w:r>
        <w:rPr>
          <w:rFonts w:ascii="仿宋" w:eastAsia="仿宋" w:hAnsi="仿宋" w:hint="eastAsia"/>
          <w:noProof/>
          <w:sz w:val="32"/>
          <w:szCs w:val="32"/>
        </w:rPr>
        <w:t>9</w:t>
      </w:r>
      <w:r w:rsidRPr="00D73D2C">
        <w:rPr>
          <w:rFonts w:ascii="仿宋" w:eastAsia="仿宋" w:hAnsi="仿宋" w:hint="eastAsia"/>
          <w:noProof/>
          <w:w w:val="80"/>
          <w:sz w:val="32"/>
          <w:szCs w:val="32"/>
        </w:rPr>
        <w:t xml:space="preserve"> 月 </w:t>
      </w:r>
      <w:r>
        <w:rPr>
          <w:rFonts w:ascii="仿宋" w:eastAsia="仿宋" w:hAnsi="仿宋" w:hint="eastAsia"/>
          <w:noProof/>
          <w:w w:val="80"/>
          <w:sz w:val="32"/>
          <w:szCs w:val="32"/>
        </w:rPr>
        <w:t>3</w:t>
      </w:r>
      <w:r w:rsidRPr="00D73D2C">
        <w:rPr>
          <w:rFonts w:ascii="仿宋" w:eastAsia="仿宋" w:hAnsi="仿宋" w:hint="eastAsia"/>
          <w:noProof/>
          <w:w w:val="80"/>
          <w:sz w:val="32"/>
          <w:szCs w:val="32"/>
        </w:rPr>
        <w:t>日</w:t>
      </w:r>
    </w:p>
    <w:p w:rsidR="00755340" w:rsidRDefault="00755340" w:rsidP="00755340">
      <w:pPr>
        <w:spacing w:line="480" w:lineRule="auto"/>
        <w:ind w:firstLineChars="1595" w:firstLine="4067"/>
        <w:rPr>
          <w:rFonts w:ascii="仿宋" w:eastAsia="仿宋" w:hAnsi="仿宋" w:hint="eastAsia"/>
          <w:noProof/>
          <w:w w:val="80"/>
          <w:sz w:val="32"/>
          <w:szCs w:val="32"/>
        </w:rPr>
      </w:pPr>
    </w:p>
    <w:p w:rsidR="00755340" w:rsidRDefault="00755340" w:rsidP="00755340">
      <w:pPr>
        <w:spacing w:line="480" w:lineRule="auto"/>
        <w:ind w:firstLineChars="1595" w:firstLine="4067"/>
        <w:rPr>
          <w:rFonts w:ascii="仿宋" w:eastAsia="仿宋" w:hAnsi="仿宋" w:hint="eastAsia"/>
          <w:noProof/>
          <w:w w:val="80"/>
          <w:sz w:val="32"/>
          <w:szCs w:val="32"/>
        </w:rPr>
      </w:pPr>
    </w:p>
    <w:p w:rsidR="00755340" w:rsidRDefault="00755340" w:rsidP="00755340">
      <w:pPr>
        <w:spacing w:line="480" w:lineRule="auto"/>
        <w:ind w:firstLineChars="1595" w:firstLine="4067"/>
        <w:rPr>
          <w:rFonts w:ascii="仿宋" w:eastAsia="仿宋" w:hAnsi="仿宋" w:hint="eastAsia"/>
          <w:noProof/>
          <w:w w:val="80"/>
          <w:sz w:val="32"/>
          <w:szCs w:val="32"/>
        </w:rPr>
      </w:pPr>
    </w:p>
    <w:p w:rsidR="00755340" w:rsidRDefault="00755340" w:rsidP="00755340">
      <w:pPr>
        <w:spacing w:line="480" w:lineRule="auto"/>
        <w:ind w:firstLineChars="1595" w:firstLine="4067"/>
        <w:rPr>
          <w:rFonts w:ascii="仿宋" w:eastAsia="仿宋" w:hAnsi="仿宋" w:hint="eastAsia"/>
          <w:noProof/>
          <w:w w:val="80"/>
          <w:sz w:val="32"/>
          <w:szCs w:val="32"/>
        </w:rPr>
      </w:pPr>
    </w:p>
    <w:p w:rsidR="00755340" w:rsidRDefault="00755340" w:rsidP="00755340">
      <w:pPr>
        <w:spacing w:line="480" w:lineRule="auto"/>
        <w:ind w:firstLineChars="1595" w:firstLine="4067"/>
        <w:rPr>
          <w:rFonts w:ascii="仿宋" w:eastAsia="仿宋" w:hAnsi="仿宋" w:hint="eastAsia"/>
          <w:noProof/>
          <w:w w:val="80"/>
          <w:sz w:val="32"/>
          <w:szCs w:val="32"/>
        </w:rPr>
      </w:pPr>
    </w:p>
    <w:p w:rsidR="00755340" w:rsidRDefault="00755340" w:rsidP="00755340">
      <w:pPr>
        <w:spacing w:line="480" w:lineRule="auto"/>
        <w:ind w:firstLineChars="1595" w:firstLine="4067"/>
        <w:rPr>
          <w:rFonts w:ascii="仿宋" w:eastAsia="仿宋" w:hAnsi="仿宋" w:hint="eastAsia"/>
          <w:noProof/>
          <w:w w:val="80"/>
          <w:sz w:val="32"/>
          <w:szCs w:val="32"/>
        </w:rPr>
      </w:pPr>
    </w:p>
    <w:p w:rsidR="00755340" w:rsidRDefault="00755340" w:rsidP="00755340">
      <w:pPr>
        <w:spacing w:line="480" w:lineRule="auto"/>
        <w:ind w:firstLineChars="1595" w:firstLine="4067"/>
        <w:rPr>
          <w:rFonts w:ascii="仿宋" w:eastAsia="仿宋" w:hAnsi="仿宋" w:hint="eastAsia"/>
          <w:noProof/>
          <w:w w:val="80"/>
          <w:sz w:val="32"/>
          <w:szCs w:val="32"/>
        </w:rPr>
      </w:pPr>
    </w:p>
    <w:p w:rsidR="00755340" w:rsidRDefault="00755340" w:rsidP="00755340">
      <w:pPr>
        <w:spacing w:line="480" w:lineRule="auto"/>
        <w:ind w:firstLineChars="1595" w:firstLine="4067"/>
        <w:rPr>
          <w:rFonts w:ascii="仿宋" w:eastAsia="仿宋" w:hAnsi="仿宋" w:hint="eastAsia"/>
          <w:noProof/>
          <w:w w:val="80"/>
          <w:sz w:val="32"/>
          <w:szCs w:val="32"/>
        </w:rPr>
      </w:pPr>
    </w:p>
    <w:p w:rsidR="00755340" w:rsidRPr="00D73D2C" w:rsidRDefault="00755340" w:rsidP="00755340">
      <w:pPr>
        <w:spacing w:line="480" w:lineRule="auto"/>
        <w:ind w:firstLineChars="1595" w:firstLine="4067"/>
        <w:rPr>
          <w:rFonts w:ascii="仿宋" w:eastAsia="仿宋" w:hAnsi="仿宋"/>
          <w:noProof/>
          <w:w w:val="80"/>
          <w:sz w:val="32"/>
          <w:szCs w:val="32"/>
        </w:rPr>
      </w:pPr>
    </w:p>
    <w:p w:rsidR="00755340" w:rsidRPr="00AF5B2E" w:rsidRDefault="00755340" w:rsidP="00755340">
      <w:pPr>
        <w:rPr>
          <w:rFonts w:ascii="仿宋" w:eastAsia="仿宋" w:hAnsi="仿宋"/>
          <w:sz w:val="28"/>
          <w:szCs w:val="28"/>
        </w:rPr>
      </w:pPr>
      <w:r w:rsidRPr="00AF5B2E">
        <w:rPr>
          <w:rFonts w:ascii="仿宋" w:eastAsia="仿宋" w:hAnsi="仿宋" w:hint="eastAsia"/>
          <w:sz w:val="28"/>
          <w:szCs w:val="28"/>
        </w:rPr>
        <w:t>（只发电子件）</w:t>
      </w:r>
    </w:p>
    <w:p w:rsidR="00755340" w:rsidRPr="00AF5B2E" w:rsidRDefault="00755340" w:rsidP="00755340">
      <w:pPr>
        <w:ind w:right="-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3pt" to="42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>中国注册税务师协会办公室</w:t>
      </w:r>
      <w:r w:rsidRPr="00AF5B2E"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AF5B2E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 w:rsidRPr="00AF5B2E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9 </w:t>
      </w:r>
      <w:r w:rsidRPr="00AF5B2E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</w:t>
      </w:r>
      <w:r w:rsidRPr="00AF5B2E">
        <w:rPr>
          <w:rFonts w:ascii="仿宋" w:eastAsia="仿宋" w:hAnsi="仿宋"/>
          <w:sz w:val="28"/>
          <w:szCs w:val="28"/>
        </w:rPr>
        <w:t>日</w:t>
      </w:r>
      <w:r w:rsidRPr="00AF5B2E">
        <w:rPr>
          <w:rFonts w:ascii="仿宋" w:eastAsia="仿宋" w:hAnsi="仿宋" w:hint="eastAsia"/>
          <w:sz w:val="28"/>
          <w:szCs w:val="28"/>
        </w:rPr>
        <w:t>印发</w:t>
      </w:r>
    </w:p>
    <w:p w:rsidR="00755340" w:rsidRPr="00092F2F" w:rsidRDefault="00755340" w:rsidP="00755340">
      <w:pPr>
        <w:ind w:right="-321" w:firstLineChars="112" w:firstLine="314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.15pt" to="42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noProof/>
          <w:sz w:val="28"/>
          <w:szCs w:val="28"/>
        </w:rPr>
        <w:t xml:space="preserve">  </w:t>
      </w:r>
      <w:r w:rsidRPr="00AF5B2E">
        <w:rPr>
          <w:rFonts w:ascii="仿宋" w:eastAsia="仿宋" w:hAnsi="仿宋" w:hint="eastAsia"/>
          <w:noProof/>
          <w:sz w:val="28"/>
          <w:szCs w:val="28"/>
        </w:rPr>
        <w:t>校对：</w:t>
      </w:r>
      <w:bookmarkStart w:id="3" w:name="校对"/>
      <w:bookmarkEnd w:id="3"/>
      <w:r>
        <w:rPr>
          <w:rFonts w:ascii="仿宋" w:eastAsia="仿宋" w:hAnsi="仿宋" w:hint="eastAsia"/>
          <w:noProof/>
          <w:sz w:val="28"/>
          <w:szCs w:val="28"/>
        </w:rPr>
        <w:t>教育培训部   乔娇娇</w:t>
      </w:r>
    </w:p>
    <w:p w:rsidR="00432D12" w:rsidRPr="00755340" w:rsidRDefault="00432D12"/>
    <w:sectPr w:rsidR="00432D12" w:rsidRPr="00755340" w:rsidSect="0075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40" w:rsidRDefault="00755340" w:rsidP="00755340">
      <w:r>
        <w:separator/>
      </w:r>
    </w:p>
  </w:endnote>
  <w:endnote w:type="continuationSeparator" w:id="0">
    <w:p w:rsidR="00755340" w:rsidRDefault="00755340" w:rsidP="0075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40" w:rsidRDefault="00755340" w:rsidP="00755340">
      <w:r>
        <w:separator/>
      </w:r>
    </w:p>
  </w:footnote>
  <w:footnote w:type="continuationSeparator" w:id="0">
    <w:p w:rsidR="00755340" w:rsidRDefault="00755340" w:rsidP="00755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45"/>
    <w:rsid w:val="00432D12"/>
    <w:rsid w:val="00755340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5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5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53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5340"/>
    <w:rPr>
      <w:sz w:val="18"/>
      <w:szCs w:val="18"/>
    </w:rPr>
  </w:style>
  <w:style w:type="character" w:styleId="a5">
    <w:name w:val="Hyperlink"/>
    <w:uiPriority w:val="99"/>
    <w:rsid w:val="00755340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7553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5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5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53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5340"/>
    <w:rPr>
      <w:sz w:val="18"/>
      <w:szCs w:val="18"/>
    </w:rPr>
  </w:style>
  <w:style w:type="character" w:styleId="a5">
    <w:name w:val="Hyperlink"/>
    <w:uiPriority w:val="99"/>
    <w:rsid w:val="00755340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7553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cta.net/UploadFile/softdown/2018090450283217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ypxb@cctaa.c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www.bjcta.net/UploadFile/softdown/2018090450302185.doc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2018-09-04T05:57:00Z</dcterms:created>
  <dcterms:modified xsi:type="dcterms:W3CDTF">2018-09-04T05:58:00Z</dcterms:modified>
</cp:coreProperties>
</file>