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C0" w:rsidRPr="007A6171" w:rsidRDefault="006F03C0" w:rsidP="006F03C0">
      <w:pPr>
        <w:jc w:val="center"/>
        <w:rPr>
          <w:rFonts w:ascii="黑体" w:eastAsia="黑体" w:hAnsi="宋体" w:cs="宋体"/>
          <w:kern w:val="0"/>
          <w:sz w:val="28"/>
          <w:szCs w:val="28"/>
        </w:rPr>
      </w:pPr>
    </w:p>
    <w:p w:rsidR="006F03C0" w:rsidRPr="007C3CAD" w:rsidRDefault="006F03C0" w:rsidP="006F03C0">
      <w:pPr>
        <w:spacing w:beforeLines="200" w:before="624"/>
        <w:jc w:val="center"/>
        <w:rPr>
          <w:rFonts w:ascii="黑体" w:eastAsia="黑体"/>
          <w:b/>
          <w:color w:val="EE0000"/>
          <w:spacing w:val="26"/>
          <w:kern w:val="10"/>
          <w:sz w:val="72"/>
          <w:szCs w:val="84"/>
        </w:rPr>
      </w:pPr>
    </w:p>
    <w:p w:rsidR="006F03C0" w:rsidRPr="00B22F30" w:rsidRDefault="006F03C0" w:rsidP="006F03C0">
      <w:pPr>
        <w:spacing w:line="360" w:lineRule="auto"/>
        <w:jc w:val="center"/>
        <w:rPr>
          <w:rFonts w:ascii="黑体" w:eastAsia="黑体"/>
          <w:b/>
          <w:color w:val="EE0000"/>
          <w:kern w:val="10"/>
          <w:sz w:val="84"/>
          <w:szCs w:val="8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pt;margin-top:1.85pt;width:459.75pt;height:42.75pt;z-index:251662336" fillcolor="red" strokecolor="red">
            <v:shadow color="#868686"/>
            <v:textpath style="font-family:&quot;黑体&quot;;font-size:40pt;v-text-kern:t" trim="t" fitpath="t" string="中国注册税务师协会文件"/>
          </v:shape>
        </w:pict>
      </w:r>
    </w:p>
    <w:p w:rsidR="006F03C0" w:rsidRPr="0020449E" w:rsidRDefault="006F03C0" w:rsidP="006F03C0">
      <w:pPr>
        <w:jc w:val="center"/>
        <w:rPr>
          <w:rFonts w:ascii="黑体" w:eastAsia="黑体"/>
          <w:b/>
          <w:color w:val="EE0000"/>
          <w:kern w:val="10"/>
          <w:sz w:val="72"/>
          <w:szCs w:val="72"/>
        </w:rPr>
      </w:pPr>
    </w:p>
    <w:p w:rsidR="006F03C0" w:rsidRPr="00AF5B2E" w:rsidRDefault="006F03C0" w:rsidP="006F03C0">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中税协秘发</w:t>
      </w:r>
      <w:proofErr w:type="gramEnd"/>
      <w:r>
        <w:rPr>
          <w:rFonts w:ascii="仿宋" w:eastAsia="仿宋" w:hAnsi="仿宋" w:hint="eastAsia"/>
          <w:b/>
          <w:kern w:val="10"/>
          <w:sz w:val="32"/>
          <w:szCs w:val="32"/>
        </w:rPr>
        <w:t>〔</w:t>
      </w:r>
      <w:r>
        <w:rPr>
          <w:rFonts w:ascii="仿宋" w:eastAsia="仿宋" w:hAnsi="仿宋"/>
          <w:b/>
          <w:kern w:val="10"/>
          <w:sz w:val="32"/>
          <w:szCs w:val="32"/>
        </w:rPr>
        <w:t>2018〕</w:t>
      </w:r>
      <w:r>
        <w:rPr>
          <w:rFonts w:ascii="仿宋" w:eastAsia="仿宋" w:hAnsi="仿宋" w:hint="eastAsia"/>
          <w:b/>
          <w:kern w:val="10"/>
          <w:sz w:val="32"/>
          <w:szCs w:val="32"/>
        </w:rPr>
        <w:t>0</w:t>
      </w:r>
      <w:r>
        <w:rPr>
          <w:rFonts w:ascii="仿宋" w:eastAsia="仿宋" w:hAnsi="仿宋"/>
          <w:b/>
          <w:kern w:val="10"/>
          <w:sz w:val="32"/>
          <w:szCs w:val="32"/>
        </w:rPr>
        <w:t>57号</w:t>
      </w:r>
      <w:bookmarkEnd w:id="0"/>
    </w:p>
    <w:p w:rsidR="006F03C0" w:rsidRDefault="006F03C0" w:rsidP="006F03C0">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57785</wp:posOffset>
                </wp:positionV>
                <wp:extent cx="5715000" cy="26035"/>
                <wp:effectExtent l="27305" t="19685" r="20320" b="209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" strokecolor="#d20000" strokeweight="3pt"/>
            </w:pict>
          </mc:Fallback>
        </mc:AlternateContent>
      </w:r>
      <w:r>
        <w:rPr>
          <w:rFonts w:ascii="黑体" w:eastAsia="黑体" w:hAnsi="黑体" w:hint="eastAsia"/>
          <w:b/>
          <w:bCs/>
          <w:kern w:val="10"/>
          <w:sz w:val="32"/>
          <w:szCs w:val="32"/>
        </w:rPr>
        <w:t xml:space="preserve">  </w:t>
      </w:r>
    </w:p>
    <w:p w:rsidR="006F03C0" w:rsidRDefault="006F03C0" w:rsidP="006F03C0">
      <w:pPr>
        <w:tabs>
          <w:tab w:val="left" w:pos="420"/>
          <w:tab w:val="left" w:pos="9240"/>
        </w:tabs>
        <w:spacing w:line="360" w:lineRule="auto"/>
        <w:jc w:val="center"/>
        <w:rPr>
          <w:rFonts w:ascii="宋体" w:hAnsi="宋体" w:hint="eastAsia"/>
          <w:b/>
          <w:bCs/>
          <w:kern w:val="10"/>
          <w:sz w:val="44"/>
          <w:szCs w:val="44"/>
        </w:rPr>
      </w:pPr>
      <w:bookmarkStart w:id="1" w:name="发文标题"/>
      <w:r>
        <w:rPr>
          <w:rFonts w:ascii="宋体" w:hAnsi="宋体" w:hint="eastAsia"/>
          <w:b/>
          <w:bCs/>
          <w:kern w:val="10"/>
          <w:sz w:val="44"/>
          <w:szCs w:val="44"/>
        </w:rPr>
        <w:t>关于举办“打虚打骗”</w:t>
      </w:r>
    </w:p>
    <w:p w:rsidR="006F03C0" w:rsidRPr="001B1B70" w:rsidRDefault="006F03C0" w:rsidP="006F03C0">
      <w:pPr>
        <w:tabs>
          <w:tab w:val="left" w:pos="420"/>
          <w:tab w:val="left" w:pos="9240"/>
        </w:tabs>
        <w:spacing w:line="360" w:lineRule="auto"/>
        <w:jc w:val="center"/>
        <w:rPr>
          <w:rFonts w:ascii="宋体" w:hAnsi="宋体"/>
          <w:b/>
          <w:bCs/>
          <w:kern w:val="10"/>
          <w:sz w:val="44"/>
          <w:szCs w:val="44"/>
        </w:rPr>
      </w:pPr>
      <w:bookmarkStart w:id="2" w:name="_GoBack"/>
      <w:bookmarkEnd w:id="2"/>
      <w:r>
        <w:rPr>
          <w:rFonts w:ascii="宋体" w:hAnsi="宋体" w:hint="eastAsia"/>
          <w:b/>
          <w:bCs/>
          <w:kern w:val="10"/>
          <w:sz w:val="44"/>
          <w:szCs w:val="44"/>
        </w:rPr>
        <w:t>涉税疑难问题高级研修班的通知</w:t>
      </w:r>
      <w:bookmarkEnd w:id="1"/>
    </w:p>
    <w:p w:rsidR="006F03C0" w:rsidRDefault="006F03C0" w:rsidP="006F03C0">
      <w:pPr>
        <w:spacing w:line="360" w:lineRule="auto"/>
        <w:rPr>
          <w:rFonts w:ascii="仿宋" w:eastAsia="仿宋" w:hAnsi="仿宋"/>
          <w:sz w:val="32"/>
          <w:szCs w:val="32"/>
        </w:rPr>
      </w:pPr>
    </w:p>
    <w:p w:rsidR="006F03C0" w:rsidRPr="00AD75D5" w:rsidRDefault="006F03C0" w:rsidP="006F03C0">
      <w:pPr>
        <w:jc w:val="left"/>
        <w:rPr>
          <w:rFonts w:ascii="仿宋" w:eastAsia="仿宋" w:hAnsi="仿宋"/>
          <w:sz w:val="32"/>
          <w:szCs w:val="32"/>
        </w:rPr>
      </w:pPr>
      <w:r w:rsidRPr="00AD75D5">
        <w:rPr>
          <w:rFonts w:ascii="仿宋" w:eastAsia="仿宋" w:hAnsi="仿宋" w:hint="eastAsia"/>
          <w:sz w:val="32"/>
          <w:szCs w:val="32"/>
        </w:rPr>
        <w:t>各省、自治区、直辖市和计划单列市注册税务师协会：</w:t>
      </w:r>
    </w:p>
    <w:p w:rsidR="006F03C0" w:rsidRPr="00AD75D5" w:rsidRDefault="006F03C0" w:rsidP="006F03C0">
      <w:pPr>
        <w:ind w:firstLineChars="231" w:firstLine="739"/>
        <w:jc w:val="left"/>
        <w:rPr>
          <w:rFonts w:ascii="仿宋" w:eastAsia="仿宋" w:hAnsi="仿宋" w:hint="eastAsia"/>
          <w:sz w:val="32"/>
          <w:szCs w:val="32"/>
        </w:rPr>
      </w:pPr>
      <w:r w:rsidRPr="00AD75D5">
        <w:rPr>
          <w:rFonts w:ascii="仿宋" w:eastAsia="仿宋" w:hAnsi="仿宋" w:hint="eastAsia"/>
          <w:sz w:val="32"/>
          <w:szCs w:val="32"/>
        </w:rPr>
        <w:t>现将“打虚打骗”涉税疑难问题高级研修班有关事项通知如下：</w:t>
      </w:r>
    </w:p>
    <w:p w:rsidR="006F03C0" w:rsidRPr="00AD75D5" w:rsidRDefault="006F03C0" w:rsidP="006F03C0">
      <w:pPr>
        <w:adjustRightInd w:val="0"/>
        <w:snapToGrid w:val="0"/>
        <w:spacing w:line="324" w:lineRule="auto"/>
        <w:ind w:firstLineChars="200" w:firstLine="643"/>
        <w:rPr>
          <w:rFonts w:ascii="仿宋" w:eastAsia="仿宋" w:hAnsi="仿宋" w:hint="eastAsia"/>
          <w:b/>
          <w:sz w:val="32"/>
          <w:szCs w:val="32"/>
        </w:rPr>
      </w:pPr>
      <w:r w:rsidRPr="00AD75D5">
        <w:rPr>
          <w:rFonts w:ascii="仿宋" w:eastAsia="仿宋" w:hAnsi="仿宋" w:hint="eastAsia"/>
          <w:b/>
          <w:sz w:val="32"/>
          <w:szCs w:val="32"/>
        </w:rPr>
        <w:t>一、项目背景</w:t>
      </w:r>
    </w:p>
    <w:p w:rsidR="006F03C0" w:rsidRPr="00AD75D5" w:rsidRDefault="006F03C0" w:rsidP="006F03C0">
      <w:pPr>
        <w:ind w:firstLineChars="231" w:firstLine="739"/>
        <w:jc w:val="left"/>
        <w:rPr>
          <w:rFonts w:ascii="仿宋" w:eastAsia="仿宋" w:hAnsi="仿宋" w:hint="eastAsia"/>
          <w:sz w:val="32"/>
          <w:szCs w:val="32"/>
        </w:rPr>
      </w:pPr>
      <w:r w:rsidRPr="00AD75D5">
        <w:rPr>
          <w:rFonts w:ascii="仿宋" w:eastAsia="仿宋" w:hAnsi="仿宋" w:hint="eastAsia"/>
          <w:sz w:val="32"/>
          <w:szCs w:val="32"/>
        </w:rPr>
        <w:t>2018年4月2日，全国税务稽查工作视频会议明确提出，今年我国各级税务稽查部门将持续开展打击骗取出口退税和虚开增值税发票专项行动，做到“保持打骗打虚高压不减、重拳治恶力度不减”。同时，推进国税地税联合稽查，全面推广“双随机、</w:t>
      </w:r>
      <w:proofErr w:type="gramStart"/>
      <w:r w:rsidRPr="00AD75D5">
        <w:rPr>
          <w:rFonts w:ascii="仿宋" w:eastAsia="仿宋" w:hAnsi="仿宋" w:hint="eastAsia"/>
          <w:sz w:val="32"/>
          <w:szCs w:val="32"/>
        </w:rPr>
        <w:t>一</w:t>
      </w:r>
      <w:proofErr w:type="gramEnd"/>
      <w:r w:rsidRPr="00AD75D5">
        <w:rPr>
          <w:rFonts w:ascii="仿宋" w:eastAsia="仿宋" w:hAnsi="仿宋" w:hint="eastAsia"/>
          <w:sz w:val="32"/>
          <w:szCs w:val="32"/>
        </w:rPr>
        <w:t>公开”监管，深入实施“黑名单”制度和联合惩戒，为推进依法治税、规范税收经济秩序</w:t>
      </w:r>
      <w:proofErr w:type="gramStart"/>
      <w:r w:rsidRPr="00AD75D5">
        <w:rPr>
          <w:rFonts w:ascii="仿宋" w:eastAsia="仿宋" w:hAnsi="仿宋" w:hint="eastAsia"/>
          <w:sz w:val="32"/>
          <w:szCs w:val="32"/>
        </w:rPr>
        <w:t>作出</w:t>
      </w:r>
      <w:proofErr w:type="gramEnd"/>
      <w:r w:rsidRPr="00AD75D5">
        <w:rPr>
          <w:rFonts w:ascii="仿宋" w:eastAsia="仿宋" w:hAnsi="仿宋" w:hint="eastAsia"/>
          <w:sz w:val="32"/>
          <w:szCs w:val="32"/>
        </w:rPr>
        <w:t>了</w:t>
      </w:r>
      <w:r w:rsidRPr="00AD75D5">
        <w:rPr>
          <w:rFonts w:ascii="仿宋" w:eastAsia="仿宋" w:hAnsi="仿宋" w:hint="eastAsia"/>
          <w:sz w:val="32"/>
          <w:szCs w:val="32"/>
        </w:rPr>
        <w:lastRenderedPageBreak/>
        <w:t>积极贡献。4月11日和8月22日，国家税务总局、公安部、海关总署和中国人民银行四部门分别于就打击虚开增值税发票、骗取出口退税违法犯罪专项行动在京举行了两次联合部署会议。据悉，2017年至今，全国各级税务机关检查涉嫌骗税和虚开企业共12.49万户，涉及增值税税额1639亿元。在打虚打骗专项行动中，医药、废旧物资、外贸与石化四类行业成为重点检查领域，大案、要案频发。</w:t>
      </w:r>
    </w:p>
    <w:p w:rsidR="006F03C0" w:rsidRPr="00AD75D5" w:rsidRDefault="006F03C0" w:rsidP="006F03C0">
      <w:pPr>
        <w:ind w:firstLineChars="231" w:firstLine="739"/>
        <w:jc w:val="left"/>
        <w:rPr>
          <w:rFonts w:ascii="仿宋" w:eastAsia="仿宋" w:hAnsi="仿宋" w:hint="eastAsia"/>
          <w:sz w:val="32"/>
          <w:szCs w:val="32"/>
        </w:rPr>
      </w:pPr>
      <w:r w:rsidRPr="00AD75D5">
        <w:rPr>
          <w:rFonts w:ascii="仿宋" w:eastAsia="仿宋" w:hAnsi="仿宋" w:hint="eastAsia"/>
          <w:sz w:val="32"/>
          <w:szCs w:val="32"/>
        </w:rPr>
        <w:t>在上述背景下，以及“金三”全面上线，大数据综合治税战略的不断推进，对企业税收遵从合</w:t>
      </w:r>
      <w:proofErr w:type="gramStart"/>
      <w:r w:rsidRPr="00AD75D5">
        <w:rPr>
          <w:rFonts w:ascii="仿宋" w:eastAsia="仿宋" w:hAnsi="仿宋" w:hint="eastAsia"/>
          <w:sz w:val="32"/>
          <w:szCs w:val="32"/>
        </w:rPr>
        <w:t>规</w:t>
      </w:r>
      <w:proofErr w:type="gramEnd"/>
      <w:r w:rsidRPr="00AD75D5">
        <w:rPr>
          <w:rFonts w:ascii="仿宋" w:eastAsia="仿宋" w:hAnsi="仿宋" w:hint="eastAsia"/>
          <w:sz w:val="32"/>
          <w:szCs w:val="32"/>
        </w:rPr>
        <w:t>的要求也不断提高，亟需提升税务管理的规范性，同时也为涉税专业服务人员提供了前所未有的业务新契机，</w:t>
      </w:r>
      <w:proofErr w:type="gramStart"/>
      <w:r w:rsidRPr="00AD75D5">
        <w:rPr>
          <w:rFonts w:ascii="仿宋" w:eastAsia="仿宋" w:hAnsi="仿宋" w:hint="eastAsia"/>
          <w:sz w:val="32"/>
          <w:szCs w:val="32"/>
        </w:rPr>
        <w:t>华税作为</w:t>
      </w:r>
      <w:proofErr w:type="gramEnd"/>
      <w:r w:rsidRPr="00AD75D5">
        <w:rPr>
          <w:rFonts w:ascii="仿宋" w:eastAsia="仿宋" w:hAnsi="仿宋" w:hint="eastAsia"/>
          <w:sz w:val="32"/>
          <w:szCs w:val="32"/>
        </w:rPr>
        <w:t>中国注册税务师协会的“税务争议”专项培训基地，为了帮助律师、税务师以及相关企业财税管理人员有效应对和化解“虚开”、“骗取出口退税”的法律风险，增强预防和应对涉税法</w:t>
      </w:r>
      <w:proofErr w:type="gramStart"/>
      <w:r w:rsidRPr="00AD75D5">
        <w:rPr>
          <w:rFonts w:ascii="仿宋" w:eastAsia="仿宋" w:hAnsi="仿宋" w:hint="eastAsia"/>
          <w:sz w:val="32"/>
          <w:szCs w:val="32"/>
        </w:rPr>
        <w:t>律风险</w:t>
      </w:r>
      <w:proofErr w:type="gramEnd"/>
      <w:r w:rsidRPr="00AD75D5">
        <w:rPr>
          <w:rFonts w:ascii="仿宋" w:eastAsia="仿宋" w:hAnsi="仿宋" w:hint="eastAsia"/>
          <w:sz w:val="32"/>
          <w:szCs w:val="32"/>
        </w:rPr>
        <w:t>专业能力，</w:t>
      </w:r>
      <w:proofErr w:type="gramStart"/>
      <w:r w:rsidRPr="00AD75D5">
        <w:rPr>
          <w:rFonts w:ascii="仿宋" w:eastAsia="仿宋" w:hAnsi="仿宋" w:hint="eastAsia"/>
          <w:sz w:val="32"/>
          <w:szCs w:val="32"/>
        </w:rPr>
        <w:t>特</w:t>
      </w:r>
      <w:proofErr w:type="gramEnd"/>
      <w:r w:rsidRPr="00AD75D5">
        <w:rPr>
          <w:rFonts w:ascii="仿宋" w:eastAsia="仿宋" w:hAnsi="仿宋" w:hint="eastAsia"/>
          <w:sz w:val="32"/>
          <w:szCs w:val="32"/>
        </w:rPr>
        <w:t>按照</w:t>
      </w:r>
      <w:proofErr w:type="gramStart"/>
      <w:r w:rsidRPr="00AD75D5">
        <w:rPr>
          <w:rFonts w:ascii="仿宋" w:eastAsia="仿宋" w:hAnsi="仿宋" w:hint="eastAsia"/>
          <w:sz w:val="32"/>
          <w:szCs w:val="32"/>
        </w:rPr>
        <w:t>中税协</w:t>
      </w:r>
      <w:proofErr w:type="gramEnd"/>
      <w:r w:rsidRPr="00AD75D5">
        <w:rPr>
          <w:rFonts w:ascii="仿宋" w:eastAsia="仿宋" w:hAnsi="仿宋" w:hint="eastAsia"/>
          <w:sz w:val="32"/>
          <w:szCs w:val="32"/>
        </w:rPr>
        <w:t>的统一安排，举办本次专题培训。</w:t>
      </w:r>
    </w:p>
    <w:p w:rsidR="006F03C0" w:rsidRPr="00AD75D5" w:rsidRDefault="006F03C0" w:rsidP="006F03C0">
      <w:pPr>
        <w:ind w:firstLineChars="231" w:firstLine="742"/>
        <w:jc w:val="left"/>
        <w:rPr>
          <w:rFonts w:ascii="仿宋" w:eastAsia="仿宋" w:hAnsi="仿宋" w:hint="eastAsia"/>
          <w:b/>
          <w:sz w:val="32"/>
          <w:szCs w:val="32"/>
        </w:rPr>
      </w:pPr>
      <w:r w:rsidRPr="00AD75D5">
        <w:rPr>
          <w:rFonts w:ascii="仿宋" w:eastAsia="仿宋" w:hAnsi="仿宋" w:hint="eastAsia"/>
          <w:b/>
          <w:sz w:val="32"/>
          <w:szCs w:val="32"/>
        </w:rPr>
        <w:t>二、时间与地点</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时间：11月25日报到，26日-28日全天上课，29日返程。</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地点：深圳</w:t>
      </w:r>
      <w:proofErr w:type="gramStart"/>
      <w:r w:rsidRPr="00AD75D5">
        <w:rPr>
          <w:rFonts w:ascii="仿宋" w:eastAsia="仿宋" w:hAnsi="仿宋" w:hint="eastAsia"/>
          <w:sz w:val="32"/>
          <w:szCs w:val="32"/>
        </w:rPr>
        <w:t>万悦格兰</w:t>
      </w:r>
      <w:proofErr w:type="gramEnd"/>
      <w:r w:rsidRPr="00AD75D5">
        <w:rPr>
          <w:rFonts w:ascii="仿宋" w:eastAsia="仿宋" w:hAnsi="仿宋" w:hint="eastAsia"/>
          <w:sz w:val="32"/>
          <w:szCs w:val="32"/>
        </w:rPr>
        <w:t xml:space="preserve">云天大酒店（深圳市宝安区前进一路90号）。 </w:t>
      </w:r>
    </w:p>
    <w:p w:rsidR="006F03C0" w:rsidRPr="00AD75D5" w:rsidRDefault="006F03C0" w:rsidP="006F03C0">
      <w:pPr>
        <w:adjustRightInd w:val="0"/>
        <w:snapToGrid w:val="0"/>
        <w:spacing w:line="324" w:lineRule="auto"/>
        <w:ind w:firstLineChars="131" w:firstLine="421"/>
        <w:rPr>
          <w:rFonts w:ascii="仿宋" w:eastAsia="仿宋" w:hAnsi="仿宋" w:hint="eastAsia"/>
          <w:b/>
          <w:sz w:val="32"/>
          <w:szCs w:val="32"/>
        </w:rPr>
      </w:pPr>
      <w:r w:rsidRPr="00AD75D5">
        <w:rPr>
          <w:rFonts w:ascii="仿宋" w:eastAsia="仿宋" w:hAnsi="仿宋" w:hint="eastAsia"/>
          <w:b/>
          <w:sz w:val="32"/>
          <w:szCs w:val="32"/>
        </w:rPr>
        <w:t>三、参训人员</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（一）税务师事务所执业的税务师及从业人员；</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（二）律师、注册会计师、企业财税总监、财税经理等</w:t>
      </w:r>
      <w:r w:rsidRPr="00AD75D5">
        <w:rPr>
          <w:rFonts w:ascii="仿宋" w:eastAsia="仿宋" w:hAnsi="仿宋" w:hint="eastAsia"/>
          <w:sz w:val="32"/>
          <w:szCs w:val="32"/>
        </w:rPr>
        <w:lastRenderedPageBreak/>
        <w:t>其他人员。</w:t>
      </w:r>
    </w:p>
    <w:p w:rsidR="006F03C0" w:rsidRPr="00AD75D5" w:rsidRDefault="006F03C0" w:rsidP="006F03C0">
      <w:pPr>
        <w:pStyle w:val="a3"/>
        <w:adjustRightInd w:val="0"/>
        <w:snapToGrid w:val="0"/>
        <w:spacing w:line="324" w:lineRule="auto"/>
        <w:ind w:firstLine="643"/>
        <w:rPr>
          <w:rFonts w:ascii="仿宋" w:eastAsia="仿宋" w:hAnsi="仿宋" w:hint="eastAsia"/>
          <w:sz w:val="32"/>
          <w:szCs w:val="32"/>
        </w:rPr>
      </w:pPr>
      <w:r w:rsidRPr="00AD75D5">
        <w:rPr>
          <w:rFonts w:ascii="仿宋" w:eastAsia="仿宋" w:hAnsi="仿宋" w:hint="eastAsia"/>
          <w:b/>
          <w:sz w:val="32"/>
          <w:szCs w:val="32"/>
        </w:rPr>
        <w:t>四、培训内容与授课教师</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（一）四</w:t>
      </w:r>
      <w:proofErr w:type="gramStart"/>
      <w:r w:rsidRPr="00AD75D5">
        <w:rPr>
          <w:rFonts w:ascii="仿宋" w:eastAsia="仿宋" w:hAnsi="仿宋" w:hint="eastAsia"/>
          <w:sz w:val="32"/>
          <w:szCs w:val="32"/>
        </w:rPr>
        <w:t>部委打虚</w:t>
      </w:r>
      <w:proofErr w:type="gramEnd"/>
      <w:r w:rsidRPr="00AD75D5">
        <w:rPr>
          <w:rFonts w:ascii="仿宋" w:eastAsia="仿宋" w:hAnsi="仿宋" w:hint="eastAsia"/>
          <w:sz w:val="32"/>
          <w:szCs w:val="32"/>
        </w:rPr>
        <w:t>打骗专项行动总体布局、主要措施、行业重点解读—李林军；</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（二）“打虚打骗”疑难税法实务问题解析：废旧物资行业—</w:t>
      </w:r>
      <w:proofErr w:type="gramStart"/>
      <w:r w:rsidRPr="00AD75D5">
        <w:rPr>
          <w:rFonts w:ascii="仿宋" w:eastAsia="仿宋" w:hAnsi="仿宋" w:hint="eastAsia"/>
          <w:sz w:val="32"/>
          <w:szCs w:val="32"/>
        </w:rPr>
        <w:t>华税律师</w:t>
      </w:r>
      <w:proofErr w:type="gramEnd"/>
      <w:r w:rsidRPr="00AD75D5">
        <w:rPr>
          <w:rFonts w:ascii="仿宋" w:eastAsia="仿宋" w:hAnsi="仿宋" w:hint="eastAsia"/>
          <w:sz w:val="32"/>
          <w:szCs w:val="32"/>
        </w:rPr>
        <w:t>事务所资深律师；</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（三）“打虚打骗”疑难税法实务问题解析：医药行业—</w:t>
      </w:r>
      <w:proofErr w:type="gramStart"/>
      <w:r w:rsidRPr="00AD75D5">
        <w:rPr>
          <w:rFonts w:ascii="仿宋" w:eastAsia="仿宋" w:hAnsi="仿宋" w:hint="eastAsia"/>
          <w:sz w:val="32"/>
          <w:szCs w:val="32"/>
        </w:rPr>
        <w:t>华税律师</w:t>
      </w:r>
      <w:proofErr w:type="gramEnd"/>
      <w:r w:rsidRPr="00AD75D5">
        <w:rPr>
          <w:rFonts w:ascii="仿宋" w:eastAsia="仿宋" w:hAnsi="仿宋" w:hint="eastAsia"/>
          <w:sz w:val="32"/>
          <w:szCs w:val="32"/>
        </w:rPr>
        <w:t>事务所资深律师；</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（四）“打虚打骗”疑难税法实务问题解析：外贸行业—</w:t>
      </w:r>
      <w:proofErr w:type="gramStart"/>
      <w:r w:rsidRPr="00AD75D5">
        <w:rPr>
          <w:rFonts w:ascii="仿宋" w:eastAsia="仿宋" w:hAnsi="仿宋" w:hint="eastAsia"/>
          <w:sz w:val="32"/>
          <w:szCs w:val="32"/>
        </w:rPr>
        <w:t>华税律师</w:t>
      </w:r>
      <w:proofErr w:type="gramEnd"/>
      <w:r w:rsidRPr="00AD75D5">
        <w:rPr>
          <w:rFonts w:ascii="仿宋" w:eastAsia="仿宋" w:hAnsi="仿宋" w:hint="eastAsia"/>
          <w:sz w:val="32"/>
          <w:szCs w:val="32"/>
        </w:rPr>
        <w:t>事务所资深律师；</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（五）“打虚打骗”疑难税法实务问题解析：石化行业—</w:t>
      </w:r>
      <w:proofErr w:type="gramStart"/>
      <w:r w:rsidRPr="00AD75D5">
        <w:rPr>
          <w:rFonts w:ascii="仿宋" w:eastAsia="仿宋" w:hAnsi="仿宋" w:hint="eastAsia"/>
          <w:sz w:val="32"/>
          <w:szCs w:val="32"/>
        </w:rPr>
        <w:t>华税律师</w:t>
      </w:r>
      <w:proofErr w:type="gramEnd"/>
      <w:r w:rsidRPr="00AD75D5">
        <w:rPr>
          <w:rFonts w:ascii="仿宋" w:eastAsia="仿宋" w:hAnsi="仿宋" w:hint="eastAsia"/>
          <w:sz w:val="32"/>
          <w:szCs w:val="32"/>
        </w:rPr>
        <w:t>事务所资深律师；</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（六）“打虚打骗”疑难税法实务问题解析：纳税评估应对—</w:t>
      </w:r>
      <w:proofErr w:type="gramStart"/>
      <w:r w:rsidRPr="00AD75D5">
        <w:rPr>
          <w:rFonts w:ascii="仿宋" w:eastAsia="仿宋" w:hAnsi="仿宋" w:hint="eastAsia"/>
          <w:sz w:val="32"/>
          <w:szCs w:val="32"/>
        </w:rPr>
        <w:t>华税学院</w:t>
      </w:r>
      <w:proofErr w:type="gramEnd"/>
      <w:r w:rsidRPr="00AD75D5">
        <w:rPr>
          <w:rFonts w:ascii="仿宋" w:eastAsia="仿宋" w:hAnsi="仿宋" w:hint="eastAsia"/>
          <w:sz w:val="32"/>
          <w:szCs w:val="32"/>
        </w:rPr>
        <w:t>合伙人；</w:t>
      </w:r>
    </w:p>
    <w:p w:rsidR="006F03C0" w:rsidRPr="00AD75D5" w:rsidRDefault="006F03C0" w:rsidP="006F03C0">
      <w:pPr>
        <w:pStyle w:val="a3"/>
        <w:adjustRightInd w:val="0"/>
        <w:snapToGrid w:val="0"/>
        <w:spacing w:line="324" w:lineRule="auto"/>
        <w:ind w:firstLine="640"/>
        <w:rPr>
          <w:rFonts w:ascii="仿宋" w:eastAsia="仿宋" w:hAnsi="仿宋" w:hint="eastAsia"/>
          <w:sz w:val="32"/>
          <w:szCs w:val="32"/>
        </w:rPr>
      </w:pPr>
      <w:r w:rsidRPr="00AD75D5">
        <w:rPr>
          <w:rFonts w:ascii="仿宋" w:eastAsia="仿宋" w:hAnsi="仿宋" w:hint="eastAsia"/>
          <w:sz w:val="32"/>
          <w:szCs w:val="32"/>
        </w:rPr>
        <w:t>（七）“打虚打骗”疑难税法实务问题解析：税务稽查应对—</w:t>
      </w:r>
      <w:proofErr w:type="gramStart"/>
      <w:r w:rsidRPr="00AD75D5">
        <w:rPr>
          <w:rFonts w:ascii="仿宋" w:eastAsia="仿宋" w:hAnsi="仿宋" w:hint="eastAsia"/>
          <w:sz w:val="32"/>
          <w:szCs w:val="32"/>
        </w:rPr>
        <w:t>华税学院</w:t>
      </w:r>
      <w:proofErr w:type="gramEnd"/>
      <w:r w:rsidRPr="00AD75D5">
        <w:rPr>
          <w:rFonts w:ascii="仿宋" w:eastAsia="仿宋" w:hAnsi="仿宋" w:hint="eastAsia"/>
          <w:sz w:val="32"/>
          <w:szCs w:val="32"/>
        </w:rPr>
        <w:t>合伙人。</w:t>
      </w:r>
    </w:p>
    <w:p w:rsidR="006F03C0" w:rsidRPr="00AD75D5" w:rsidRDefault="006F03C0" w:rsidP="006F03C0">
      <w:pPr>
        <w:pStyle w:val="a3"/>
        <w:ind w:firstLine="643"/>
        <w:rPr>
          <w:rFonts w:ascii="仿宋" w:eastAsia="仿宋" w:hAnsi="仿宋" w:hint="eastAsia"/>
          <w:b/>
          <w:sz w:val="32"/>
          <w:szCs w:val="32"/>
        </w:rPr>
      </w:pPr>
      <w:r w:rsidRPr="00AD75D5">
        <w:rPr>
          <w:rFonts w:ascii="仿宋" w:eastAsia="仿宋" w:hAnsi="仿宋" w:hint="eastAsia"/>
          <w:b/>
          <w:sz w:val="32"/>
          <w:szCs w:val="32"/>
        </w:rPr>
        <w:t>五、报名方式</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（一）税务师事务所执业的税务师及从业人员报名：登录</w:t>
      </w:r>
      <w:proofErr w:type="gramStart"/>
      <w:r w:rsidRPr="00AD75D5">
        <w:rPr>
          <w:rFonts w:ascii="仿宋" w:eastAsia="仿宋" w:hAnsi="仿宋" w:hint="eastAsia"/>
          <w:sz w:val="32"/>
          <w:szCs w:val="32"/>
        </w:rPr>
        <w:t>中税协</w:t>
      </w:r>
      <w:proofErr w:type="gramEnd"/>
      <w:r w:rsidRPr="00AD75D5">
        <w:rPr>
          <w:rFonts w:ascii="仿宋" w:eastAsia="仿宋" w:hAnsi="仿宋" w:hint="eastAsia"/>
          <w:sz w:val="32"/>
          <w:szCs w:val="32"/>
        </w:rPr>
        <w:t>网站（www.cctaa.cn）“协会服务”-- “中税协信息服务平台”-- “教育培训”报名；或直接登录网址</w:t>
      </w:r>
      <w:hyperlink r:id="rId5" w:history="1">
        <w:r w:rsidRPr="00AD75D5">
          <w:rPr>
            <w:rStyle w:val="a4"/>
            <w:rFonts w:ascii="仿宋" w:eastAsia="仿宋" w:hAnsi="仿宋" w:hint="eastAsia"/>
            <w:sz w:val="32"/>
            <w:szCs w:val="32"/>
          </w:rPr>
          <w:t>www.ecctaa.com</w:t>
        </w:r>
      </w:hyperlink>
      <w:r w:rsidRPr="00AD75D5">
        <w:rPr>
          <w:rFonts w:ascii="仿宋" w:eastAsia="仿宋" w:hAnsi="仿宋" w:hint="eastAsia"/>
          <w:sz w:val="32"/>
          <w:szCs w:val="32"/>
        </w:rPr>
        <w:t>“教育培训”。</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报名后经地方税协审核，收到确认短信，视为报名成功。</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（二）其他人员报名：下载并填写《报名回执表》并发送</w:t>
      </w:r>
      <w:proofErr w:type="gramStart"/>
      <w:r w:rsidRPr="00AD75D5">
        <w:rPr>
          <w:rFonts w:ascii="仿宋" w:eastAsia="仿宋" w:hAnsi="仿宋" w:hint="eastAsia"/>
          <w:sz w:val="32"/>
          <w:szCs w:val="32"/>
        </w:rPr>
        <w:t>至华税税务</w:t>
      </w:r>
      <w:proofErr w:type="gramEnd"/>
      <w:r w:rsidRPr="00AD75D5">
        <w:rPr>
          <w:rFonts w:ascii="仿宋" w:eastAsia="仿宋" w:hAnsi="仿宋" w:hint="eastAsia"/>
          <w:sz w:val="32"/>
          <w:szCs w:val="32"/>
        </w:rPr>
        <w:t>师事务所工作人员邮箱：lijian@hsg.net。报</w:t>
      </w:r>
      <w:r w:rsidRPr="00AD75D5">
        <w:rPr>
          <w:rFonts w:ascii="仿宋" w:eastAsia="仿宋" w:hAnsi="仿宋" w:hint="eastAsia"/>
          <w:sz w:val="32"/>
          <w:szCs w:val="32"/>
        </w:rPr>
        <w:lastRenderedPageBreak/>
        <w:t>名后按照要求缴纳培训费，收到确认短信（或微信），视为报名成功。</w:t>
      </w:r>
    </w:p>
    <w:p w:rsidR="006F03C0" w:rsidRPr="00AD75D5" w:rsidRDefault="006F03C0" w:rsidP="006F03C0">
      <w:pPr>
        <w:ind w:firstLineChars="196" w:firstLine="630"/>
        <w:rPr>
          <w:rFonts w:ascii="仿宋" w:eastAsia="仿宋" w:hAnsi="仿宋" w:hint="eastAsia"/>
          <w:b/>
          <w:sz w:val="32"/>
          <w:szCs w:val="32"/>
        </w:rPr>
      </w:pPr>
      <w:r w:rsidRPr="00AD75D5">
        <w:rPr>
          <w:rFonts w:ascii="仿宋" w:eastAsia="仿宋" w:hAnsi="仿宋" w:hint="eastAsia"/>
          <w:b/>
          <w:sz w:val="32"/>
          <w:szCs w:val="32"/>
        </w:rPr>
        <w:t>六、收费标准</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 xml:space="preserve">（一）培训费： </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1、税务师事务所执业的（注册）税务师免收培训费。</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2、其他人员收取培训费：3600元/人。税务师事务所非执业</w:t>
      </w:r>
      <w:proofErr w:type="gramStart"/>
      <w:r w:rsidRPr="00AD75D5">
        <w:rPr>
          <w:rFonts w:ascii="仿宋" w:eastAsia="仿宋" w:hAnsi="仿宋" w:hint="eastAsia"/>
          <w:sz w:val="32"/>
          <w:szCs w:val="32"/>
        </w:rPr>
        <w:t>税务师按其他</w:t>
      </w:r>
      <w:proofErr w:type="gramEnd"/>
      <w:r w:rsidRPr="00AD75D5">
        <w:rPr>
          <w:rFonts w:ascii="仿宋" w:eastAsia="仿宋" w:hAnsi="仿宋" w:hint="eastAsia"/>
          <w:sz w:val="32"/>
          <w:szCs w:val="32"/>
        </w:rPr>
        <w:t>人员缴费。</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二）住宿费标准：550元/间（单人间），500元/间（双人间）；午餐标准：100元/人/次。深圳外学员统一食宿；深圳内学员食宿请报名时说明。以上食宿费用由学员自理。培训期间的住宿费直接与酒店结算并开具发票；餐费在报到时由会务组统一代收，酒店开具发票。</w:t>
      </w:r>
    </w:p>
    <w:p w:rsidR="006F03C0" w:rsidRPr="00AD75D5" w:rsidRDefault="006F03C0" w:rsidP="006F03C0">
      <w:pPr>
        <w:ind w:firstLineChars="196" w:firstLine="630"/>
        <w:rPr>
          <w:rFonts w:ascii="仿宋" w:eastAsia="仿宋" w:hAnsi="仿宋" w:hint="eastAsia"/>
          <w:b/>
          <w:sz w:val="32"/>
          <w:szCs w:val="32"/>
        </w:rPr>
      </w:pPr>
      <w:r w:rsidRPr="00AD75D5">
        <w:rPr>
          <w:rFonts w:ascii="仿宋" w:eastAsia="仿宋" w:hAnsi="仿宋" w:hint="eastAsia"/>
          <w:b/>
          <w:sz w:val="32"/>
          <w:szCs w:val="32"/>
        </w:rPr>
        <w:t>七、缴费方式</w:t>
      </w:r>
    </w:p>
    <w:p w:rsidR="006F03C0" w:rsidRPr="00AD75D5" w:rsidRDefault="006F03C0" w:rsidP="006F03C0">
      <w:pPr>
        <w:ind w:firstLineChars="196" w:firstLine="627"/>
        <w:rPr>
          <w:rFonts w:ascii="仿宋" w:eastAsia="仿宋" w:hAnsi="仿宋" w:hint="eastAsia"/>
          <w:sz w:val="32"/>
          <w:szCs w:val="32"/>
        </w:rPr>
      </w:pPr>
      <w:r w:rsidRPr="00AD75D5">
        <w:rPr>
          <w:rFonts w:ascii="仿宋" w:eastAsia="仿宋" w:hAnsi="仿宋" w:hint="eastAsia"/>
          <w:sz w:val="32"/>
          <w:szCs w:val="32"/>
        </w:rPr>
        <w:t>应缴费人员提交《报名回执表》报名的，需立即添加</w:t>
      </w:r>
      <w:proofErr w:type="gramStart"/>
      <w:r w:rsidRPr="00AD75D5">
        <w:rPr>
          <w:rFonts w:ascii="仿宋" w:eastAsia="仿宋" w:hAnsi="仿宋" w:hint="eastAsia"/>
          <w:sz w:val="32"/>
          <w:szCs w:val="32"/>
        </w:rPr>
        <w:t>华税李剑微</w:t>
      </w:r>
      <w:proofErr w:type="gramEnd"/>
      <w:r w:rsidRPr="00AD75D5">
        <w:rPr>
          <w:rFonts w:ascii="仿宋" w:eastAsia="仿宋" w:hAnsi="仿宋" w:hint="eastAsia"/>
          <w:sz w:val="32"/>
          <w:szCs w:val="32"/>
        </w:rPr>
        <w:t>信号：xiaogu1603, 经验证后</w:t>
      </w:r>
      <w:proofErr w:type="gramStart"/>
      <w:r w:rsidRPr="00AD75D5">
        <w:rPr>
          <w:rFonts w:ascii="仿宋" w:eastAsia="仿宋" w:hAnsi="仿宋" w:hint="eastAsia"/>
          <w:sz w:val="32"/>
          <w:szCs w:val="32"/>
        </w:rPr>
        <w:t>通过微信转账</w:t>
      </w:r>
      <w:proofErr w:type="gramEnd"/>
      <w:r w:rsidRPr="00AD75D5">
        <w:rPr>
          <w:rFonts w:ascii="仿宋" w:eastAsia="仿宋" w:hAnsi="仿宋" w:hint="eastAsia"/>
          <w:sz w:val="32"/>
          <w:szCs w:val="32"/>
        </w:rPr>
        <w:t>方式交纳培训费至</w:t>
      </w:r>
      <w:proofErr w:type="gramStart"/>
      <w:r w:rsidRPr="00AD75D5">
        <w:rPr>
          <w:rFonts w:ascii="仿宋" w:eastAsia="仿宋" w:hAnsi="仿宋" w:hint="eastAsia"/>
          <w:sz w:val="32"/>
          <w:szCs w:val="32"/>
        </w:rPr>
        <w:t>华税李剑微</w:t>
      </w:r>
      <w:proofErr w:type="gramEnd"/>
      <w:r w:rsidRPr="00AD75D5">
        <w:rPr>
          <w:rFonts w:ascii="仿宋" w:eastAsia="仿宋" w:hAnsi="仿宋" w:hint="eastAsia"/>
          <w:sz w:val="32"/>
          <w:szCs w:val="32"/>
        </w:rPr>
        <w:t>信，视为报名成功；只提交《报名回执表》但未交纳培训费视为报名未成功。</w:t>
      </w:r>
    </w:p>
    <w:p w:rsidR="006F03C0" w:rsidRPr="00AD75D5" w:rsidRDefault="006F03C0" w:rsidP="006F03C0">
      <w:pPr>
        <w:ind w:leftChars="200" w:left="420" w:firstLineChars="49" w:firstLine="157"/>
        <w:rPr>
          <w:rFonts w:ascii="仿宋" w:eastAsia="仿宋" w:hAnsi="仿宋" w:hint="eastAsia"/>
          <w:b/>
          <w:sz w:val="32"/>
          <w:szCs w:val="32"/>
        </w:rPr>
      </w:pPr>
      <w:r w:rsidRPr="00AD75D5">
        <w:rPr>
          <w:rFonts w:ascii="仿宋" w:eastAsia="仿宋" w:hAnsi="仿宋" w:hint="eastAsia"/>
          <w:b/>
          <w:sz w:val="32"/>
          <w:szCs w:val="32"/>
        </w:rPr>
        <w:t>八、联系方式</w:t>
      </w:r>
    </w:p>
    <w:p w:rsidR="006F03C0" w:rsidRPr="00AD75D5" w:rsidRDefault="006F03C0" w:rsidP="006F03C0">
      <w:pPr>
        <w:ind w:firstLineChars="200" w:firstLine="640"/>
        <w:rPr>
          <w:rFonts w:ascii="仿宋" w:eastAsia="仿宋" w:hAnsi="仿宋" w:hint="eastAsia"/>
          <w:sz w:val="32"/>
          <w:szCs w:val="32"/>
        </w:rPr>
      </w:pPr>
      <w:proofErr w:type="gramStart"/>
      <w:r w:rsidRPr="00AD75D5">
        <w:rPr>
          <w:rFonts w:ascii="仿宋" w:eastAsia="仿宋" w:hAnsi="仿宋" w:hint="eastAsia"/>
          <w:sz w:val="32"/>
          <w:szCs w:val="32"/>
        </w:rPr>
        <w:t>中税协教育</w:t>
      </w:r>
      <w:proofErr w:type="gramEnd"/>
      <w:r w:rsidRPr="00AD75D5">
        <w:rPr>
          <w:rFonts w:ascii="仿宋" w:eastAsia="仿宋" w:hAnsi="仿宋" w:hint="eastAsia"/>
          <w:sz w:val="32"/>
          <w:szCs w:val="32"/>
        </w:rPr>
        <w:t>培训部：乔娇</w:t>
      </w:r>
      <w:proofErr w:type="gramStart"/>
      <w:r w:rsidRPr="00AD75D5">
        <w:rPr>
          <w:rFonts w:ascii="仿宋" w:eastAsia="仿宋" w:hAnsi="仿宋" w:hint="eastAsia"/>
          <w:sz w:val="32"/>
          <w:szCs w:val="32"/>
        </w:rPr>
        <w:t>娇</w:t>
      </w:r>
      <w:proofErr w:type="gramEnd"/>
      <w:r w:rsidRPr="00AD75D5">
        <w:rPr>
          <w:rFonts w:ascii="仿宋" w:eastAsia="仿宋" w:hAnsi="仿宋" w:hint="eastAsia"/>
          <w:sz w:val="32"/>
          <w:szCs w:val="32"/>
        </w:rPr>
        <w:t>、关迎军电话（010）68413988转8410、8405。</w:t>
      </w:r>
    </w:p>
    <w:p w:rsidR="006F03C0" w:rsidRPr="00AD75D5" w:rsidRDefault="006F03C0" w:rsidP="006F03C0">
      <w:pPr>
        <w:ind w:firstLineChars="200" w:firstLine="640"/>
        <w:rPr>
          <w:rFonts w:ascii="仿宋" w:eastAsia="仿宋" w:hAnsi="仿宋" w:hint="eastAsia"/>
          <w:sz w:val="32"/>
          <w:szCs w:val="32"/>
        </w:rPr>
      </w:pPr>
      <w:proofErr w:type="gramStart"/>
      <w:r w:rsidRPr="00AD75D5">
        <w:rPr>
          <w:rFonts w:ascii="仿宋" w:eastAsia="仿宋" w:hAnsi="仿宋" w:hint="eastAsia"/>
          <w:sz w:val="32"/>
          <w:szCs w:val="32"/>
        </w:rPr>
        <w:t>华税税务</w:t>
      </w:r>
      <w:proofErr w:type="gramEnd"/>
      <w:r w:rsidRPr="00AD75D5">
        <w:rPr>
          <w:rFonts w:ascii="仿宋" w:eastAsia="仿宋" w:hAnsi="仿宋" w:hint="eastAsia"/>
          <w:sz w:val="32"/>
          <w:szCs w:val="32"/>
        </w:rPr>
        <w:t>师事务所：李  剑（18601356040），电话（010）64108688转657， 传真（010）64108288。</w:t>
      </w:r>
    </w:p>
    <w:p w:rsidR="006F03C0" w:rsidRPr="00AD75D5" w:rsidRDefault="006F03C0" w:rsidP="006F03C0">
      <w:pPr>
        <w:ind w:firstLineChars="200" w:firstLine="640"/>
        <w:rPr>
          <w:rFonts w:ascii="仿宋" w:eastAsia="仿宋" w:hAnsi="仿宋" w:hint="eastAsia"/>
          <w:sz w:val="32"/>
          <w:szCs w:val="32"/>
        </w:rPr>
      </w:pPr>
      <w:r w:rsidRPr="00AD75D5">
        <w:rPr>
          <w:rFonts w:ascii="仿宋" w:eastAsia="仿宋" w:hAnsi="仿宋" w:hint="eastAsia"/>
          <w:sz w:val="32"/>
          <w:szCs w:val="32"/>
        </w:rPr>
        <w:lastRenderedPageBreak/>
        <w:t>酒店前台电话：0755-27881888。</w:t>
      </w:r>
    </w:p>
    <w:p w:rsidR="006F03C0" w:rsidRPr="00AD75D5" w:rsidRDefault="006F03C0" w:rsidP="006F03C0">
      <w:pPr>
        <w:ind w:firstLineChars="200" w:firstLine="643"/>
        <w:rPr>
          <w:rFonts w:ascii="仿宋" w:eastAsia="仿宋" w:hAnsi="仿宋" w:hint="eastAsia"/>
          <w:b/>
          <w:sz w:val="32"/>
          <w:szCs w:val="32"/>
        </w:rPr>
      </w:pPr>
      <w:r w:rsidRPr="00AD75D5">
        <w:rPr>
          <w:rFonts w:ascii="仿宋" w:eastAsia="仿宋" w:hAnsi="仿宋" w:hint="eastAsia"/>
          <w:b/>
          <w:sz w:val="32"/>
          <w:szCs w:val="32"/>
        </w:rPr>
        <w:t>九、其它要求</w:t>
      </w:r>
    </w:p>
    <w:p w:rsidR="006F03C0" w:rsidRPr="00AD75D5" w:rsidRDefault="006F03C0" w:rsidP="006F03C0">
      <w:pPr>
        <w:ind w:firstLineChars="200" w:firstLine="643"/>
        <w:rPr>
          <w:rFonts w:ascii="仿宋" w:eastAsia="仿宋" w:hAnsi="仿宋" w:hint="eastAsia"/>
          <w:b/>
          <w:sz w:val="32"/>
          <w:szCs w:val="32"/>
        </w:rPr>
      </w:pPr>
      <w:r w:rsidRPr="00AD75D5">
        <w:rPr>
          <w:rFonts w:ascii="仿宋" w:eastAsia="仿宋" w:hAnsi="仿宋" w:hint="eastAsia"/>
          <w:b/>
          <w:sz w:val="32"/>
          <w:szCs w:val="32"/>
        </w:rPr>
        <w:t>（一）如因报名人数达不到开班要求，而取消培训计划，教育培训部将提前1周发布通知或电话通知已报名人员。请尽量延后订票或在11月19日后向</w:t>
      </w:r>
      <w:proofErr w:type="gramStart"/>
      <w:r w:rsidRPr="00AD75D5">
        <w:rPr>
          <w:rFonts w:ascii="仿宋" w:eastAsia="仿宋" w:hAnsi="仿宋" w:hint="eastAsia"/>
          <w:b/>
          <w:sz w:val="32"/>
          <w:szCs w:val="32"/>
        </w:rPr>
        <w:t>中税协教育</w:t>
      </w:r>
      <w:proofErr w:type="gramEnd"/>
      <w:r w:rsidRPr="00AD75D5">
        <w:rPr>
          <w:rFonts w:ascii="仿宋" w:eastAsia="仿宋" w:hAnsi="仿宋" w:hint="eastAsia"/>
          <w:b/>
          <w:sz w:val="32"/>
          <w:szCs w:val="32"/>
        </w:rPr>
        <w:t>培训部电话确认。</w:t>
      </w:r>
    </w:p>
    <w:p w:rsidR="006F03C0" w:rsidRPr="00AD75D5" w:rsidRDefault="006F03C0" w:rsidP="006F03C0">
      <w:pPr>
        <w:ind w:firstLine="555"/>
        <w:rPr>
          <w:rFonts w:ascii="仿宋" w:eastAsia="仿宋" w:hAnsi="仿宋" w:hint="eastAsia"/>
          <w:sz w:val="32"/>
          <w:szCs w:val="32"/>
        </w:rPr>
      </w:pPr>
      <w:r w:rsidRPr="00AD75D5">
        <w:rPr>
          <w:rFonts w:ascii="仿宋" w:eastAsia="仿宋" w:hAnsi="仿宋" w:hint="eastAsia"/>
          <w:sz w:val="32"/>
          <w:szCs w:val="32"/>
        </w:rPr>
        <w:t>（二）参加培训人员携带本人身份证件，以便完成报到手续；</w:t>
      </w:r>
    </w:p>
    <w:p w:rsidR="006F03C0" w:rsidRPr="00AD75D5" w:rsidRDefault="006F03C0" w:rsidP="006F03C0">
      <w:pPr>
        <w:ind w:firstLine="555"/>
        <w:rPr>
          <w:rFonts w:ascii="仿宋" w:eastAsia="仿宋" w:hAnsi="仿宋" w:hint="eastAsia"/>
          <w:sz w:val="32"/>
          <w:szCs w:val="32"/>
        </w:rPr>
      </w:pPr>
      <w:r w:rsidRPr="00AD75D5">
        <w:rPr>
          <w:rFonts w:ascii="仿宋" w:eastAsia="仿宋" w:hAnsi="仿宋" w:hint="eastAsia"/>
          <w:sz w:val="32"/>
          <w:szCs w:val="32"/>
        </w:rPr>
        <w:t>（三）本期培训班报名截止时间为11月19日12:00，补报名须致电</w:t>
      </w:r>
      <w:proofErr w:type="gramStart"/>
      <w:r w:rsidRPr="00AD75D5">
        <w:rPr>
          <w:rFonts w:ascii="仿宋" w:eastAsia="仿宋" w:hAnsi="仿宋" w:hint="eastAsia"/>
          <w:sz w:val="32"/>
          <w:szCs w:val="32"/>
        </w:rPr>
        <w:t>中税协教育</w:t>
      </w:r>
      <w:proofErr w:type="gramEnd"/>
      <w:r w:rsidRPr="00AD75D5">
        <w:rPr>
          <w:rFonts w:ascii="仿宋" w:eastAsia="仿宋" w:hAnsi="仿宋" w:hint="eastAsia"/>
          <w:sz w:val="32"/>
          <w:szCs w:val="32"/>
        </w:rPr>
        <w:t>培训部</w:t>
      </w:r>
      <w:proofErr w:type="gramStart"/>
      <w:r w:rsidRPr="00AD75D5">
        <w:rPr>
          <w:rFonts w:ascii="仿宋" w:eastAsia="仿宋" w:hAnsi="仿宋" w:hint="eastAsia"/>
          <w:sz w:val="32"/>
          <w:szCs w:val="32"/>
        </w:rPr>
        <w:t>或华税税务</w:t>
      </w:r>
      <w:proofErr w:type="gramEnd"/>
      <w:r w:rsidRPr="00AD75D5">
        <w:rPr>
          <w:rFonts w:ascii="仿宋" w:eastAsia="仿宋" w:hAnsi="仿宋" w:hint="eastAsia"/>
          <w:sz w:val="32"/>
          <w:szCs w:val="32"/>
        </w:rPr>
        <w:t>师事务所；</w:t>
      </w:r>
    </w:p>
    <w:p w:rsidR="006F03C0" w:rsidRPr="00AD75D5" w:rsidRDefault="006F03C0" w:rsidP="006F03C0">
      <w:pPr>
        <w:ind w:firstLineChars="200" w:firstLine="643"/>
        <w:rPr>
          <w:rFonts w:ascii="仿宋" w:eastAsia="仿宋" w:hAnsi="仿宋" w:hint="eastAsia"/>
          <w:b/>
          <w:sz w:val="32"/>
          <w:szCs w:val="32"/>
        </w:rPr>
      </w:pPr>
      <w:r w:rsidRPr="00AD75D5">
        <w:rPr>
          <w:rFonts w:ascii="仿宋" w:eastAsia="仿宋" w:hAnsi="仿宋" w:hint="eastAsia"/>
          <w:b/>
          <w:sz w:val="32"/>
          <w:szCs w:val="32"/>
        </w:rPr>
        <w:t>（四）本次培训不安排接站，请参训人员自行前往；</w:t>
      </w:r>
    </w:p>
    <w:p w:rsidR="006F03C0" w:rsidRPr="00AD75D5" w:rsidRDefault="006F03C0" w:rsidP="006F03C0">
      <w:pPr>
        <w:ind w:firstLineChars="200" w:firstLine="640"/>
        <w:rPr>
          <w:rFonts w:ascii="仿宋" w:eastAsia="仿宋" w:hAnsi="仿宋" w:hint="eastAsia"/>
          <w:sz w:val="32"/>
          <w:szCs w:val="32"/>
        </w:rPr>
      </w:pPr>
      <w:r w:rsidRPr="00AD75D5">
        <w:rPr>
          <w:rFonts w:ascii="仿宋" w:eastAsia="仿宋" w:hAnsi="仿宋" w:hint="eastAsia"/>
          <w:sz w:val="32"/>
          <w:szCs w:val="32"/>
        </w:rPr>
        <w:t>（五）培训班结束15个工作日后，</w:t>
      </w:r>
      <w:proofErr w:type="gramStart"/>
      <w:r w:rsidRPr="00AD75D5">
        <w:rPr>
          <w:rFonts w:ascii="仿宋" w:eastAsia="仿宋" w:hAnsi="仿宋" w:hint="eastAsia"/>
          <w:sz w:val="32"/>
          <w:szCs w:val="32"/>
        </w:rPr>
        <w:t>中税协会</w:t>
      </w:r>
      <w:proofErr w:type="gramEnd"/>
      <w:r w:rsidRPr="00AD75D5">
        <w:rPr>
          <w:rFonts w:ascii="仿宋" w:eastAsia="仿宋" w:hAnsi="仿宋" w:hint="eastAsia"/>
          <w:sz w:val="32"/>
          <w:szCs w:val="32"/>
        </w:rPr>
        <w:t>员可登录系统自行打印《学时证明》。</w:t>
      </w:r>
    </w:p>
    <w:p w:rsidR="006F03C0" w:rsidRPr="00AD75D5" w:rsidRDefault="006F03C0" w:rsidP="006F03C0">
      <w:pPr>
        <w:jc w:val="left"/>
        <w:rPr>
          <w:rFonts w:ascii="仿宋" w:eastAsia="仿宋" w:hAnsi="仿宋" w:hint="eastAsia"/>
          <w:sz w:val="32"/>
          <w:szCs w:val="32"/>
        </w:rPr>
      </w:pPr>
    </w:p>
    <w:p w:rsidR="006F03C0" w:rsidRPr="00AD75D5" w:rsidRDefault="006F03C0" w:rsidP="006F03C0">
      <w:pPr>
        <w:ind w:firstLine="570"/>
        <w:jc w:val="left"/>
        <w:rPr>
          <w:rFonts w:ascii="仿宋" w:eastAsia="仿宋" w:hAnsi="仿宋" w:hint="eastAsia"/>
          <w:sz w:val="32"/>
          <w:szCs w:val="32"/>
        </w:rPr>
      </w:pPr>
      <w:r w:rsidRPr="00AD75D5">
        <w:rPr>
          <w:rFonts w:ascii="仿宋" w:eastAsia="仿宋" w:hAnsi="仿宋" w:hint="eastAsia"/>
          <w:sz w:val="32"/>
          <w:szCs w:val="32"/>
        </w:rPr>
        <w:t>附件：</w:t>
      </w:r>
      <w:hyperlink r:id="rId6" w:history="1">
        <w:r w:rsidRPr="006F03C0">
          <w:rPr>
            <w:rStyle w:val="a4"/>
            <w:rFonts w:ascii="仿宋" w:eastAsia="仿宋" w:hAnsi="仿宋" w:hint="eastAsia"/>
            <w:sz w:val="32"/>
            <w:szCs w:val="32"/>
          </w:rPr>
          <w:t>报名回执表</w:t>
        </w:r>
      </w:hyperlink>
    </w:p>
    <w:p w:rsidR="006F03C0" w:rsidRPr="0083727D" w:rsidRDefault="006F03C0" w:rsidP="006F03C0">
      <w:pPr>
        <w:rPr>
          <w:rFonts w:ascii="仿宋" w:eastAsia="仿宋" w:hAnsi="仿宋"/>
          <w:noProof/>
          <w:w w:val="80"/>
          <w:sz w:val="32"/>
          <w:szCs w:val="32"/>
        </w:rPr>
      </w:pPr>
    </w:p>
    <w:p w:rsidR="006F03C0" w:rsidRPr="007942FC" w:rsidRDefault="006F03C0" w:rsidP="006F03C0">
      <w:pPr>
        <w:ind w:firstLineChars="196" w:firstLine="507"/>
        <w:rPr>
          <w:rFonts w:ascii="黑体" w:eastAsia="黑体" w:hAnsi="Times New Roman"/>
          <w:b/>
          <w:noProof/>
          <w:w w:val="80"/>
          <w:sz w:val="32"/>
          <w:szCs w:val="32"/>
        </w:rPr>
      </w:pPr>
    </w:p>
    <w:p w:rsidR="006F03C0" w:rsidRPr="00AD75D5" w:rsidRDefault="006F03C0" w:rsidP="006F03C0">
      <w:pPr>
        <w:rPr>
          <w:rFonts w:ascii="仿宋" w:eastAsia="仿宋" w:hAnsi="仿宋"/>
          <w:sz w:val="32"/>
          <w:szCs w:val="32"/>
        </w:rPr>
      </w:pPr>
      <w:r>
        <w:rPr>
          <w:rFonts w:hint="eastAsia"/>
          <w:noProof/>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315pt;margin-top:547.05pt;width:127.5pt;height:126.75pt;z-index:-251653120;mso-position-horizontal-relative:page;mso-position-vertical-relative:page" stroked="f">
            <v:imagedata r:id="rId7" o:title=""/>
            <w10:wrap anchorx="page" anchory="page"/>
          </v:shape>
          <w:control r:id="rId8" w:name="SignatureCtrl1" w:shapeid="_x0000_s1030"/>
        </w:pict>
      </w:r>
      <w:r w:rsidRPr="007942FC">
        <w:rPr>
          <w:rFonts w:hint="eastAsia"/>
          <w:noProof/>
        </w:rPr>
        <w:t xml:space="preserve">                     </w:t>
      </w:r>
      <w:r>
        <w:rPr>
          <w:rFonts w:hint="eastAsia"/>
          <w:noProof/>
        </w:rPr>
        <w:t xml:space="preserve">             </w:t>
      </w:r>
      <w:r w:rsidRPr="007942FC">
        <w:rPr>
          <w:rFonts w:hint="eastAsia"/>
          <w:noProof/>
        </w:rPr>
        <w:t xml:space="preserve"> </w:t>
      </w:r>
      <w:r w:rsidRPr="00AD75D5">
        <w:rPr>
          <w:rFonts w:ascii="仿宋" w:eastAsia="仿宋" w:hAnsi="仿宋" w:hint="eastAsia"/>
          <w:sz w:val="32"/>
          <w:szCs w:val="32"/>
        </w:rPr>
        <w:t>中国注册税务师协会秘书处</w:t>
      </w:r>
    </w:p>
    <w:p w:rsidR="006F03C0" w:rsidRPr="00AD75D5" w:rsidRDefault="006F03C0" w:rsidP="006F03C0">
      <w:pPr>
        <w:rPr>
          <w:rFonts w:ascii="仿宋" w:eastAsia="仿宋" w:hAnsi="仿宋"/>
          <w:sz w:val="32"/>
          <w:szCs w:val="32"/>
        </w:rPr>
      </w:pPr>
      <w:r>
        <w:rPr>
          <w:rFonts w:ascii="仿宋" w:eastAsia="仿宋" w:hAnsi="仿宋" w:hint="eastAsia"/>
          <w:sz w:val="32"/>
          <w:szCs w:val="32"/>
        </w:rPr>
        <w:t xml:space="preserve">                            </w:t>
      </w:r>
      <w:r w:rsidRPr="00AD75D5">
        <w:rPr>
          <w:rFonts w:ascii="仿宋" w:eastAsia="仿宋" w:hAnsi="仿宋" w:hint="eastAsia"/>
          <w:sz w:val="32"/>
          <w:szCs w:val="32"/>
        </w:rPr>
        <w:t>2018年10 月17日</w:t>
      </w:r>
    </w:p>
    <w:p w:rsidR="006F03C0" w:rsidRPr="00AF5B2E" w:rsidRDefault="006F03C0" w:rsidP="006F03C0">
      <w:pPr>
        <w:rPr>
          <w:rFonts w:ascii="仿宋" w:eastAsia="仿宋" w:hAnsi="仿宋"/>
          <w:sz w:val="28"/>
          <w:szCs w:val="28"/>
        </w:rPr>
      </w:pPr>
      <w:r w:rsidRPr="00AF5B2E">
        <w:rPr>
          <w:rFonts w:ascii="仿宋" w:eastAsia="仿宋" w:hAnsi="仿宋" w:hint="eastAsia"/>
          <w:sz w:val="28"/>
          <w:szCs w:val="28"/>
        </w:rPr>
        <w:t>（只发电子件）</w:t>
      </w:r>
    </w:p>
    <w:p w:rsidR="006F03C0" w:rsidRPr="00AF5B2E" w:rsidRDefault="006F03C0" w:rsidP="006F03C0">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0" allowOverlap="1">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" o:allowincell="f" strokeweight="1pt"/>
            </w:pict>
          </mc:Fallback>
        </mc:AlternateContent>
      </w:r>
      <w:r w:rsidRPr="00AF5B2E">
        <w:rPr>
          <w:rFonts w:ascii="仿宋" w:eastAsia="仿宋" w:hAnsi="仿宋" w:hint="eastAsia"/>
          <w:noProof/>
          <w:sz w:val="28"/>
          <w:szCs w:val="28"/>
        </w:rPr>
        <w:t>中国注册税务师协会办公室</w:t>
      </w:r>
      <w:r w:rsidRPr="00AF5B2E">
        <w:rPr>
          <w:rFonts w:ascii="仿宋" w:eastAsia="仿宋" w:hAnsi="仿宋" w:hint="eastAsia"/>
          <w:sz w:val="28"/>
          <w:szCs w:val="28"/>
        </w:rPr>
        <w:t xml:space="preserve">               </w:t>
      </w:r>
      <w:r w:rsidRPr="00AF5B2E">
        <w:rPr>
          <w:rFonts w:ascii="仿宋" w:eastAsia="仿宋" w:hAnsi="仿宋"/>
          <w:sz w:val="28"/>
          <w:szCs w:val="28"/>
        </w:rPr>
        <w:t>201</w:t>
      </w:r>
      <w:r>
        <w:rPr>
          <w:rFonts w:ascii="仿宋" w:eastAsia="仿宋" w:hAnsi="仿宋" w:hint="eastAsia"/>
          <w:sz w:val="28"/>
          <w:szCs w:val="28"/>
        </w:rPr>
        <w:t>8</w:t>
      </w:r>
      <w:r w:rsidRPr="00AF5B2E">
        <w:rPr>
          <w:rFonts w:ascii="仿宋" w:eastAsia="仿宋" w:hAnsi="仿宋"/>
          <w:sz w:val="28"/>
          <w:szCs w:val="28"/>
        </w:rPr>
        <w:t>年</w:t>
      </w:r>
      <w:r>
        <w:rPr>
          <w:rFonts w:ascii="仿宋" w:eastAsia="仿宋" w:hAnsi="仿宋" w:hint="eastAsia"/>
          <w:sz w:val="28"/>
          <w:szCs w:val="28"/>
        </w:rPr>
        <w:t xml:space="preserve">10 </w:t>
      </w:r>
      <w:r w:rsidRPr="00AF5B2E">
        <w:rPr>
          <w:rFonts w:ascii="仿宋" w:eastAsia="仿宋" w:hAnsi="仿宋"/>
          <w:sz w:val="28"/>
          <w:szCs w:val="28"/>
        </w:rPr>
        <w:t>月</w:t>
      </w:r>
      <w:r>
        <w:rPr>
          <w:rFonts w:ascii="仿宋" w:eastAsia="仿宋" w:hAnsi="仿宋" w:hint="eastAsia"/>
          <w:sz w:val="28"/>
          <w:szCs w:val="28"/>
        </w:rPr>
        <w:t>17</w:t>
      </w:r>
      <w:r w:rsidRPr="00AF5B2E">
        <w:rPr>
          <w:rFonts w:ascii="仿宋" w:eastAsia="仿宋" w:hAnsi="仿宋"/>
          <w:sz w:val="28"/>
          <w:szCs w:val="28"/>
        </w:rPr>
        <w:t>日</w:t>
      </w:r>
      <w:r w:rsidRPr="00AF5B2E">
        <w:rPr>
          <w:rFonts w:ascii="仿宋" w:eastAsia="仿宋" w:hAnsi="仿宋" w:hint="eastAsia"/>
          <w:sz w:val="28"/>
          <w:szCs w:val="28"/>
        </w:rPr>
        <w:t>印发</w:t>
      </w:r>
    </w:p>
    <w:p w:rsidR="00C14E7F" w:rsidRPr="006F03C0" w:rsidRDefault="006F03C0" w:rsidP="006F03C0">
      <w:pPr>
        <w:ind w:right="-321" w:firstLineChars="112" w:firstLine="314"/>
        <w:rPr>
          <w:rFonts w:ascii="仿宋" w:eastAsia="仿宋" w:hAnsi="仿宋"/>
          <w:noProof/>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0" allowOverlap="1" wp14:anchorId="2A2DAE36" wp14:editId="35810703">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bookmarkStart w:id="3" w:name="校对"/>
      <w:bookmarkEnd w:id="3"/>
      <w:r>
        <w:rPr>
          <w:rFonts w:ascii="仿宋" w:eastAsia="仿宋" w:hAnsi="仿宋" w:hint="eastAsia"/>
          <w:noProof/>
          <w:sz w:val="28"/>
          <w:szCs w:val="28"/>
        </w:rPr>
        <w:t>教育培训部   乔娇娇</w:t>
      </w:r>
    </w:p>
    <w:sectPr w:rsidR="00C14E7F" w:rsidRPr="006F03C0" w:rsidSect="006F0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C0"/>
    <w:rsid w:val="006F03C0"/>
    <w:rsid w:val="00C1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3C0"/>
    <w:pPr>
      <w:ind w:firstLineChars="200" w:firstLine="420"/>
    </w:pPr>
  </w:style>
  <w:style w:type="character" w:styleId="a4">
    <w:name w:val="Hyperlink"/>
    <w:uiPriority w:val="99"/>
    <w:rsid w:val="006F03C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3C0"/>
    <w:pPr>
      <w:ind w:firstLineChars="200" w:firstLine="420"/>
    </w:pPr>
  </w:style>
  <w:style w:type="character" w:styleId="a4">
    <w:name w:val="Hyperlink"/>
    <w:uiPriority w:val="99"/>
    <w:rsid w:val="006F03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jcta.net/UploadFile/softdown/2018101940558645.docx" TargetMode="External"/><Relationship Id="rId5" Type="http://schemas.openxmlformats.org/officeDocument/2006/relationships/hyperlink" Target="http://www.eccta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1</cp:revision>
  <dcterms:created xsi:type="dcterms:W3CDTF">2018-10-19T03:13:00Z</dcterms:created>
  <dcterms:modified xsi:type="dcterms:W3CDTF">2018-10-19T03:17:00Z</dcterms:modified>
</cp:coreProperties>
</file>